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C8188" w14:textId="44BB592D" w:rsidR="00F24CC1" w:rsidRPr="00CE0424" w:rsidRDefault="00F24CC1" w:rsidP="00F24CC1">
      <w:pPr>
        <w:pStyle w:val="3GPPHeader"/>
        <w:spacing w:after="60"/>
        <w:rPr>
          <w:sz w:val="32"/>
          <w:szCs w:val="32"/>
          <w:highlight w:val="yellow"/>
        </w:rPr>
      </w:pPr>
      <w:bookmarkStart w:id="0" w:name="_Hlk47544285"/>
      <w:bookmarkStart w:id="1" w:name="_GoBack"/>
      <w:bookmarkEnd w:id="1"/>
      <w:r w:rsidRPr="00CE0424">
        <w:t>3GPP TSG-RAN WG</w:t>
      </w:r>
      <w:r>
        <w:t>2</w:t>
      </w:r>
      <w:r w:rsidRPr="00CE0424">
        <w:t xml:space="preserve"> #</w:t>
      </w:r>
      <w:r>
        <w:t>112e</w:t>
      </w:r>
      <w:r w:rsidRPr="00CE0424">
        <w:tab/>
      </w:r>
      <w:r w:rsidRPr="00CE0424">
        <w:rPr>
          <w:sz w:val="32"/>
          <w:szCs w:val="32"/>
        </w:rPr>
        <w:t xml:space="preserve">Tdoc </w:t>
      </w:r>
      <w:r w:rsidR="00571C16" w:rsidRPr="00571C16">
        <w:rPr>
          <w:sz w:val="32"/>
          <w:szCs w:val="32"/>
        </w:rPr>
        <w:t>R2-2010147</w:t>
      </w:r>
    </w:p>
    <w:p w14:paraId="273216E6" w14:textId="77777777" w:rsidR="00F24CC1" w:rsidRPr="00CE0424" w:rsidRDefault="00F24CC1" w:rsidP="00F24CC1">
      <w:pPr>
        <w:pStyle w:val="3GPPHeader"/>
      </w:pPr>
      <w:bookmarkStart w:id="2" w:name="_Hlk47544310"/>
      <w:r>
        <w:t>Electronic meeting, November 2</w:t>
      </w:r>
      <w:r>
        <w:rPr>
          <w:vertAlign w:val="superscript"/>
        </w:rPr>
        <w:t>nd</w:t>
      </w:r>
      <w:r>
        <w:t xml:space="preserve"> – 13</w:t>
      </w:r>
      <w:r w:rsidRPr="00C268E6">
        <w:rPr>
          <w:vertAlign w:val="superscript"/>
        </w:rPr>
        <w:t>th</w:t>
      </w:r>
      <w:r>
        <w:t xml:space="preserve"> 2020</w:t>
      </w:r>
    </w:p>
    <w:bookmarkEnd w:id="0"/>
    <w:bookmarkEnd w:id="2"/>
    <w:p w14:paraId="501AAEC3" w14:textId="77777777" w:rsidR="00E90E49" w:rsidRPr="00CE0424" w:rsidRDefault="00E90E49" w:rsidP="00357380">
      <w:pPr>
        <w:pStyle w:val="3GPPHeader"/>
      </w:pPr>
    </w:p>
    <w:p w14:paraId="2AAF3D11" w14:textId="1B684EC5"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9872AB" w:rsidRPr="009872AB">
        <w:rPr>
          <w:sz w:val="22"/>
          <w:szCs w:val="22"/>
        </w:rPr>
        <w:t>8.13.2.2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2764E63" w:rsidR="00E90E49" w:rsidRPr="00CE0424" w:rsidRDefault="003D3C45" w:rsidP="00311702">
      <w:pPr>
        <w:pStyle w:val="3GPPHeader"/>
        <w:rPr>
          <w:sz w:val="22"/>
          <w:szCs w:val="22"/>
        </w:rPr>
      </w:pPr>
      <w:r>
        <w:rPr>
          <w:sz w:val="22"/>
          <w:szCs w:val="22"/>
        </w:rPr>
        <w:t>Title:</w:t>
      </w:r>
      <w:r w:rsidR="00E90E49" w:rsidRPr="00CE0424">
        <w:rPr>
          <w:sz w:val="22"/>
          <w:szCs w:val="22"/>
        </w:rPr>
        <w:tab/>
      </w:r>
      <w:r w:rsidR="00C25B95" w:rsidRPr="00C25B95">
        <w:rPr>
          <w:sz w:val="22"/>
          <w:szCs w:val="22"/>
        </w:rPr>
        <w:t xml:space="preserve">2-Step RA </w:t>
      </w:r>
      <w:r w:rsidR="0031131B">
        <w:rPr>
          <w:sz w:val="22"/>
          <w:szCs w:val="22"/>
        </w:rPr>
        <w:t>i</w:t>
      </w:r>
      <w:r w:rsidR="00C25B95" w:rsidRPr="00C25B95">
        <w:rPr>
          <w:sz w:val="22"/>
          <w:szCs w:val="22"/>
        </w:rPr>
        <w:t xml:space="preserve">nformation </w:t>
      </w:r>
      <w:r w:rsidR="00686D95">
        <w:rPr>
          <w:sz w:val="22"/>
          <w:szCs w:val="22"/>
        </w:rPr>
        <w:t>reported by the UE</w:t>
      </w:r>
      <w:r w:rsidR="0031131B">
        <w:rPr>
          <w:sz w:val="22"/>
          <w:szCs w:val="22"/>
        </w:rPr>
        <w:t xml:space="preserve"> for</w:t>
      </w:r>
      <w:r w:rsidR="00686D95">
        <w:rPr>
          <w:sz w:val="22"/>
          <w:szCs w:val="22"/>
        </w:rPr>
        <w:t xml:space="preserve"> </w:t>
      </w:r>
      <w:r w:rsidR="00E25D4B">
        <w:rPr>
          <w:sz w:val="22"/>
          <w:szCs w:val="22"/>
        </w:rPr>
        <w:t>SON purposes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26D4294C" w14:textId="37EF785C" w:rsidR="00477768" w:rsidRPr="00CE0424" w:rsidRDefault="00A466D5" w:rsidP="00CE0424">
      <w:pPr>
        <w:pStyle w:val="BodyText"/>
      </w:pPr>
      <w:r w:rsidRPr="009066AB">
        <w:rPr>
          <w:lang w:val="en-US"/>
        </w:rPr>
        <w:t>In RAN#8</w:t>
      </w:r>
      <w:r w:rsidR="00A95879">
        <w:rPr>
          <w:lang w:val="en-US"/>
        </w:rPr>
        <w:t>8e</w:t>
      </w:r>
      <w:r w:rsidRPr="009066AB">
        <w:rPr>
          <w:lang w:val="en-US"/>
        </w:rPr>
        <w:t xml:space="preserve"> </w:t>
      </w:r>
      <w:r w:rsidR="009A60A4">
        <w:rPr>
          <w:lang w:val="en-US"/>
        </w:rPr>
        <w:t xml:space="preserve">a </w:t>
      </w:r>
      <w:r w:rsidRPr="009066AB">
        <w:rPr>
          <w:lang w:val="en-US"/>
        </w:rPr>
        <w:t>new WID on enhancement of data collection for SON/MDT in NR was approved</w:t>
      </w:r>
      <w:r w:rsidR="00246927">
        <w:rPr>
          <w:lang w:val="en-US"/>
        </w:rPr>
        <w:t xml:space="preserve"> </w:t>
      </w:r>
      <w:r w:rsidR="00246927">
        <w:rPr>
          <w:lang w:val="en-US"/>
        </w:rPr>
        <w:fldChar w:fldCharType="begin"/>
      </w:r>
      <w:r w:rsidR="00246927">
        <w:rPr>
          <w:lang w:val="en-US"/>
        </w:rPr>
        <w:instrText xml:space="preserve"> REF _Ref46840317 \r \h </w:instrText>
      </w:r>
      <w:r w:rsidR="00246927">
        <w:rPr>
          <w:lang w:val="en-US"/>
        </w:rPr>
      </w:r>
      <w:r w:rsidR="00246927">
        <w:rPr>
          <w:lang w:val="en-US"/>
        </w:rPr>
        <w:fldChar w:fldCharType="separate"/>
      </w:r>
      <w:r w:rsidR="00FD73CA">
        <w:rPr>
          <w:lang w:val="en-US"/>
        </w:rPr>
        <w:t>[1]</w:t>
      </w:r>
      <w:r w:rsidR="00246927">
        <w:rPr>
          <w:lang w:val="en-US"/>
        </w:rPr>
        <w:fldChar w:fldCharType="end"/>
      </w:r>
      <w:r w:rsidR="00D414B8">
        <w:rPr>
          <w:lang w:val="en-US"/>
        </w:rPr>
        <w:t xml:space="preserve">. One of the included topics is to specify </w:t>
      </w:r>
      <w:r w:rsidR="00EE7160">
        <w:rPr>
          <w:lang w:val="en-US"/>
        </w:rPr>
        <w:t xml:space="preserve">collection of information related to 2-step RA procedures. </w:t>
      </w:r>
      <w:r w:rsidR="004E7905">
        <w:rPr>
          <w:lang w:val="en-US"/>
        </w:rPr>
        <w:t xml:space="preserve">This document discusses which </w:t>
      </w:r>
      <w:r w:rsidR="00EA437F">
        <w:rPr>
          <w:lang w:val="en-US"/>
        </w:rPr>
        <w:t>2-step RA related information that is relevant to report to the network for SON purposes.</w:t>
      </w:r>
    </w:p>
    <w:p w14:paraId="34412299" w14:textId="35C807ED" w:rsidR="004000E8" w:rsidRPr="00CE0424" w:rsidRDefault="00230D18" w:rsidP="00CE0424">
      <w:pPr>
        <w:pStyle w:val="Heading1"/>
      </w:pPr>
      <w:bookmarkStart w:id="3" w:name="_Ref178064866"/>
      <w:r>
        <w:t>2</w:t>
      </w:r>
      <w:r>
        <w:tab/>
      </w:r>
      <w:r w:rsidR="004000E8" w:rsidRPr="00CE0424">
        <w:t>Discussion</w:t>
      </w:r>
      <w:bookmarkEnd w:id="3"/>
    </w:p>
    <w:p w14:paraId="7C71879C" w14:textId="77777777" w:rsidR="008C028C" w:rsidRDefault="00186869" w:rsidP="00D66369">
      <w:pPr>
        <w:pStyle w:val="BodyText"/>
      </w:pPr>
      <w:r>
        <w:t xml:space="preserve">The </w:t>
      </w:r>
      <w:r w:rsidRPr="00BC5B70">
        <w:rPr>
          <w:i/>
          <w:iCs/>
        </w:rPr>
        <w:t>RA-Report</w:t>
      </w:r>
      <w:r>
        <w:t xml:space="preserve"> IE </w:t>
      </w:r>
      <w:r w:rsidR="00D037AC">
        <w:t xml:space="preserve">in the </w:t>
      </w:r>
      <w:r w:rsidR="00D037AC" w:rsidRPr="00BC5B70">
        <w:rPr>
          <w:i/>
          <w:iCs/>
        </w:rPr>
        <w:t>UEInformationResponse</w:t>
      </w:r>
      <w:r w:rsidR="00D037AC">
        <w:t xml:space="preserve"> message </w:t>
      </w:r>
      <w:r>
        <w:t xml:space="preserve">is specified in </w:t>
      </w:r>
      <w:r w:rsidR="00D037AC">
        <w:t xml:space="preserve">NR release 16 for the purpose of conveying </w:t>
      </w:r>
      <w:r w:rsidR="00506DE5">
        <w:t>feedback</w:t>
      </w:r>
      <w:r w:rsidR="00BC5B70">
        <w:t xml:space="preserve"> from the UE</w:t>
      </w:r>
      <w:r w:rsidR="00506DE5">
        <w:t xml:space="preserve"> to the network on performed (successful) </w:t>
      </w:r>
      <w:r w:rsidR="00016A52">
        <w:t xml:space="preserve">4-step </w:t>
      </w:r>
      <w:r w:rsidR="00506DE5">
        <w:t>RA procedures</w:t>
      </w:r>
      <w:r w:rsidR="00BC5B70">
        <w:t>, so that the network can use this feedback information for SON purposes.</w:t>
      </w:r>
      <w:r w:rsidR="00016A52">
        <w:t xml:space="preserve"> Similar information related to 2-step RA procedures</w:t>
      </w:r>
      <w:r w:rsidR="00891A8E">
        <w:t xml:space="preserve"> would also be useful for the network.</w:t>
      </w:r>
      <w:r w:rsidR="000F4AF4">
        <w:t xml:space="preserve"> </w:t>
      </w:r>
    </w:p>
    <w:p w14:paraId="766C192F" w14:textId="05CE911C" w:rsidR="000D1339" w:rsidRDefault="000F4AF4" w:rsidP="00D66369">
      <w:pPr>
        <w:pStyle w:val="BodyText"/>
      </w:pPr>
      <w:r>
        <w:t xml:space="preserve">The </w:t>
      </w:r>
      <w:r w:rsidRPr="00F30301">
        <w:rPr>
          <w:i/>
          <w:iCs/>
        </w:rPr>
        <w:t>RA-Report</w:t>
      </w:r>
      <w:r>
        <w:t xml:space="preserve"> consists of some configuration parameters related to the concerned cell</w:t>
      </w:r>
      <w:r w:rsidR="00B27F84">
        <w:t xml:space="preserve"> (and which are common for all the RA procedures performed in the cell)</w:t>
      </w:r>
      <w:r w:rsidR="00EE1EF3">
        <w:t xml:space="preserve"> </w:t>
      </w:r>
      <w:r w:rsidR="008C028C">
        <w:t xml:space="preserve">and some parameters reported per RA attempt. The information related to 2-step RA procedures </w:t>
      </w:r>
      <w:r w:rsidR="009A345D">
        <w:t>has similar properties. Some parameters (common cell configuration parameters</w:t>
      </w:r>
      <w:r w:rsidR="00EE1EF3">
        <w:t xml:space="preserve"> as well as </w:t>
      </w:r>
      <w:r w:rsidR="009A345D">
        <w:t>per RA attempt parameters)</w:t>
      </w:r>
      <w:r w:rsidR="00797FC2">
        <w:t xml:space="preserve"> are relevant for both 4-step RA and 2-step RA. However, </w:t>
      </w:r>
      <w:r w:rsidR="00C20302">
        <w:t>a UE may report information only related to 2-step RA procedures</w:t>
      </w:r>
      <w:r w:rsidR="00FE0C3C">
        <w:t xml:space="preserve">, e.g. </w:t>
      </w:r>
      <w:r w:rsidR="008C6E16">
        <w:t xml:space="preserve">if the channel quality </w:t>
      </w:r>
      <w:r w:rsidR="00112451">
        <w:t>was</w:t>
      </w:r>
      <w:r w:rsidR="008C6E16">
        <w:t xml:space="preserve"> sufficiently good</w:t>
      </w:r>
      <w:r w:rsidR="00112451">
        <w:t xml:space="preserve"> or if the</w:t>
      </w:r>
      <w:r w:rsidR="00B130F5">
        <w:t xml:space="preserve"> reported</w:t>
      </w:r>
      <w:r w:rsidR="00112451">
        <w:t xml:space="preserve"> RA procedures were </w:t>
      </w:r>
      <w:r w:rsidR="00FE0C3C">
        <w:t>performed in a cell/BWP only supporting 2-step RA</w:t>
      </w:r>
      <w:r w:rsidR="008C6E16">
        <w:t xml:space="preserve">, </w:t>
      </w:r>
      <w:r w:rsidR="00D40F5A">
        <w:t xml:space="preserve">and therefore the 2-step RA information should contain also parameters that </w:t>
      </w:r>
      <w:r w:rsidR="000D1339">
        <w:t>would be</w:t>
      </w:r>
      <w:r w:rsidR="00D40F5A">
        <w:t xml:space="preserve"> relevant for </w:t>
      </w:r>
      <w:r w:rsidR="000D1339">
        <w:t>both 4-step RA and 2-step RA.</w:t>
      </w:r>
    </w:p>
    <w:p w14:paraId="5C44AAE1" w14:textId="7EEED9AC" w:rsidR="000D1339" w:rsidRDefault="00F17B1B" w:rsidP="000D1339">
      <w:pPr>
        <w:pStyle w:val="Observation"/>
      </w:pPr>
      <w:bookmarkStart w:id="4" w:name="_Toc54295986"/>
      <w:r>
        <w:t xml:space="preserve">A UE may report information only related to 2-step RA procedures and should therefore be able to </w:t>
      </w:r>
      <w:r w:rsidR="000144A7">
        <w:t>include</w:t>
      </w:r>
      <w:r w:rsidR="00F54EDC">
        <w:t xml:space="preserve"> both parameters that are specific to 2-step RA and parameters that are relevant for </w:t>
      </w:r>
      <w:r w:rsidR="00CA6DB4">
        <w:t>both 2-step RA and 4-step RA</w:t>
      </w:r>
      <w:r w:rsidR="000D1339">
        <w:rPr>
          <w:lang w:eastAsia="ko-KR"/>
        </w:rPr>
        <w:t>.</w:t>
      </w:r>
      <w:bookmarkEnd w:id="4"/>
      <w:r w:rsidR="000D1339">
        <w:t xml:space="preserve"> </w:t>
      </w:r>
    </w:p>
    <w:p w14:paraId="005E1EF3" w14:textId="102CE2EC" w:rsidR="00186869" w:rsidRDefault="007A4A84" w:rsidP="00D66369">
      <w:pPr>
        <w:pStyle w:val="BodyText"/>
      </w:pPr>
      <w:r>
        <w:t xml:space="preserve">The reported cell configuration parameters are included in the </w:t>
      </w:r>
      <w:r w:rsidRPr="007A4A84">
        <w:rPr>
          <w:rFonts w:eastAsia="DengXian"/>
          <w:i/>
          <w:iCs/>
        </w:rPr>
        <w:t>RA-InformationCommon</w:t>
      </w:r>
      <w:r>
        <w:rPr>
          <w:rFonts w:eastAsia="DengXian"/>
        </w:rPr>
        <w:t xml:space="preserve"> IE in the </w:t>
      </w:r>
      <w:r w:rsidRPr="00F30301">
        <w:rPr>
          <w:rFonts w:eastAsia="DengXian"/>
          <w:i/>
          <w:iCs/>
        </w:rPr>
        <w:t>RA-Report</w:t>
      </w:r>
      <w:r>
        <w:rPr>
          <w:rFonts w:eastAsia="DengXian"/>
        </w:rPr>
        <w:t xml:space="preserve"> in release 16. Some of these parameters</w:t>
      </w:r>
      <w:r w:rsidR="00160A49">
        <w:rPr>
          <w:rFonts w:eastAsia="DengXian"/>
        </w:rPr>
        <w:t xml:space="preserve">, e.g. the </w:t>
      </w:r>
      <w:r w:rsidR="00160A49" w:rsidRPr="007F30EC">
        <w:rPr>
          <w:rFonts w:eastAsia="DengXian"/>
          <w:i/>
          <w:iCs/>
        </w:rPr>
        <w:t>sub</w:t>
      </w:r>
      <w:r w:rsidR="008B7D15">
        <w:rPr>
          <w:rFonts w:eastAsia="DengXian"/>
          <w:i/>
          <w:iCs/>
        </w:rPr>
        <w:t>c</w:t>
      </w:r>
      <w:r w:rsidR="00160A49" w:rsidRPr="007F30EC">
        <w:rPr>
          <w:rFonts w:eastAsia="DengXian"/>
          <w:i/>
          <w:iCs/>
        </w:rPr>
        <w:t>arrierSpacing</w:t>
      </w:r>
      <w:r w:rsidR="00160A49">
        <w:rPr>
          <w:rFonts w:eastAsia="DengXian"/>
        </w:rPr>
        <w:t xml:space="preserve">, are the same for both </w:t>
      </w:r>
      <w:r w:rsidR="005D3A8B">
        <w:rPr>
          <w:rFonts w:eastAsia="DengXian"/>
        </w:rPr>
        <w:t xml:space="preserve">4-step RA and 2-step RA, while other parameters in the </w:t>
      </w:r>
      <w:r w:rsidR="005D3A8B" w:rsidRPr="005D3A8B">
        <w:rPr>
          <w:rFonts w:eastAsia="DengXian"/>
          <w:i/>
          <w:iCs/>
        </w:rPr>
        <w:t>RA-InformationCommon</w:t>
      </w:r>
      <w:r w:rsidR="005D3A8B">
        <w:rPr>
          <w:rFonts w:eastAsia="DengXian"/>
        </w:rPr>
        <w:t xml:space="preserve"> IE, such as the </w:t>
      </w:r>
      <w:r w:rsidR="005D3A8B" w:rsidRPr="007F30EC">
        <w:rPr>
          <w:rFonts w:eastAsia="DengXian"/>
          <w:i/>
          <w:iCs/>
        </w:rPr>
        <w:t>msg1-FrequencyStart</w:t>
      </w:r>
      <w:r w:rsidR="007F30EC">
        <w:rPr>
          <w:rFonts w:eastAsia="DengXian"/>
        </w:rPr>
        <w:t>,</w:t>
      </w:r>
      <w:r w:rsidR="005D3A8B">
        <w:rPr>
          <w:rFonts w:eastAsia="DengXian"/>
        </w:rPr>
        <w:t xml:space="preserve"> may be different for 4-step RA and 2-step RA, if separate PRACH occasions are used for 2-step RA and 4-step RA.</w:t>
      </w:r>
    </w:p>
    <w:p w14:paraId="51C33C22" w14:textId="1AC4761E" w:rsidR="00C158B1" w:rsidRDefault="00402094" w:rsidP="00C158B1">
      <w:pPr>
        <w:pStyle w:val="Observation"/>
      </w:pPr>
      <w:bookmarkStart w:id="5" w:name="_Toc54295987"/>
      <w:r>
        <w:t xml:space="preserve">The cell configuration parameters in the </w:t>
      </w:r>
      <w:r w:rsidRPr="007A4A84">
        <w:rPr>
          <w:rFonts w:eastAsia="DengXian"/>
          <w:i/>
          <w:iCs/>
        </w:rPr>
        <w:t>RA-InformationCommon</w:t>
      </w:r>
      <w:r>
        <w:rPr>
          <w:rFonts w:eastAsia="DengXian"/>
        </w:rPr>
        <w:t xml:space="preserve"> IE</w:t>
      </w:r>
      <w:r w:rsidR="00F77428">
        <w:rPr>
          <w:rFonts w:eastAsia="DengXian"/>
        </w:rPr>
        <w:t xml:space="preserve"> include parameters that are always the same for 2-step RA and 4-step RA and parameters that may be different for 2-step RA and 4-step RA.</w:t>
      </w:r>
      <w:bookmarkEnd w:id="5"/>
    </w:p>
    <w:p w14:paraId="6E9A11F0" w14:textId="7AA1F1E6" w:rsidR="00186869" w:rsidRDefault="003F313B" w:rsidP="00D66369">
      <w:pPr>
        <w:pStyle w:val="BodyText"/>
      </w:pPr>
      <w:r>
        <w:t xml:space="preserve">Some cell configuration parameters will therefore have to be reported </w:t>
      </w:r>
      <w:r w:rsidR="00B25436">
        <w:t>both for 2-step RA and 4-step RA.</w:t>
      </w:r>
      <w:r w:rsidR="00636971">
        <w:t xml:space="preserve"> Furthermore, additional cell configuration parameters that are relevant only for 2-step RA</w:t>
      </w:r>
      <w:r w:rsidR="005E73DE">
        <w:t xml:space="preserve"> should be added. This </w:t>
      </w:r>
      <w:r w:rsidR="00C646F0">
        <w:t>includes parameters related to the MsgA PUSCH configuration.</w:t>
      </w:r>
      <w:r w:rsidR="007D016A">
        <w:t xml:space="preserve"> On top of this, there are cell configuration parameters that become relevant for the coexistence of </w:t>
      </w:r>
      <w:r w:rsidR="002912EB">
        <w:t>2-step RA and 4-step RA, such as</w:t>
      </w:r>
      <w:r w:rsidR="00B75B81">
        <w:t xml:space="preserve"> the </w:t>
      </w:r>
      <w:r w:rsidR="00616C60">
        <w:t xml:space="preserve">RA type selection threshold, </w:t>
      </w:r>
      <w:r w:rsidR="00E9123A" w:rsidRPr="00C470D3">
        <w:rPr>
          <w:i/>
          <w:iCs/>
        </w:rPr>
        <w:t>msgA-RSRP-Threshold</w:t>
      </w:r>
      <w:r w:rsidR="00C470D3">
        <w:t>, and</w:t>
      </w:r>
      <w:r w:rsidR="002912EB">
        <w:t xml:space="preserve"> </w:t>
      </w:r>
      <w:r w:rsidR="003B7FEB">
        <w:t>whether shared or separate PRACH occasions are used in the ce</w:t>
      </w:r>
      <w:r w:rsidR="00DE215F">
        <w:t>ll</w:t>
      </w:r>
      <w:r w:rsidR="003B7FEB">
        <w:t>.</w:t>
      </w:r>
    </w:p>
    <w:p w14:paraId="2D8C254D" w14:textId="70587995" w:rsidR="00A07B55" w:rsidRDefault="004B12A0" w:rsidP="00A07B55">
      <w:pPr>
        <w:pStyle w:val="Proposal"/>
      </w:pPr>
      <w:bookmarkStart w:id="6" w:name="_Toc54295995"/>
      <w:r>
        <w:t xml:space="preserve">The cell configuration parameters in the RA feedback information should be extended to include </w:t>
      </w:r>
      <w:r w:rsidR="00BD285A">
        <w:t xml:space="preserve">MsgA PUSCH </w:t>
      </w:r>
      <w:r w:rsidR="00217F5A">
        <w:t xml:space="preserve">parameters </w:t>
      </w:r>
      <w:r w:rsidR="00BD285A">
        <w:t xml:space="preserve">and parameters </w:t>
      </w:r>
      <w:r w:rsidR="00217F5A">
        <w:t xml:space="preserve">concerning the </w:t>
      </w:r>
      <w:r w:rsidR="00217F5A">
        <w:lastRenderedPageBreak/>
        <w:t xml:space="preserve">coexistence of 4-step RA and 2-step RA, such as </w:t>
      </w:r>
      <w:r w:rsidR="00BD285A">
        <w:t xml:space="preserve">the RA type selection threshold, </w:t>
      </w:r>
      <w:r w:rsidR="00BD285A" w:rsidRPr="00C470D3">
        <w:rPr>
          <w:i/>
          <w:iCs/>
        </w:rPr>
        <w:t>msgA-RSRP-Threshold</w:t>
      </w:r>
      <w:r w:rsidR="00BD285A">
        <w:t>, and whether shared or separate PRACH occasions are used in the cell.</w:t>
      </w:r>
      <w:bookmarkEnd w:id="6"/>
    </w:p>
    <w:p w14:paraId="0513E214" w14:textId="176C7E1B" w:rsidR="00186869" w:rsidRDefault="00C07855" w:rsidP="00D66369">
      <w:pPr>
        <w:pStyle w:val="BodyText"/>
      </w:pPr>
      <w:r>
        <w:t xml:space="preserve">Most of the other </w:t>
      </w:r>
      <w:r w:rsidR="0036196B">
        <w:t xml:space="preserve">useful feedback information consists of parameters that may differ for every </w:t>
      </w:r>
      <w:r w:rsidR="009F0BE2">
        <w:t>new RA attempt.</w:t>
      </w:r>
      <w:r w:rsidR="007361DF">
        <w:t xml:space="preserve"> In the release 16 </w:t>
      </w:r>
      <w:r w:rsidR="007361DF" w:rsidRPr="000E08D5">
        <w:rPr>
          <w:i/>
          <w:iCs/>
        </w:rPr>
        <w:t>RA-Report</w:t>
      </w:r>
      <w:r w:rsidR="007361DF">
        <w:t xml:space="preserve">, this information is limited to the </w:t>
      </w:r>
      <w:r w:rsidR="006233D6">
        <w:t xml:space="preserve">SSB or CSI-RS index, the </w:t>
      </w:r>
      <w:r w:rsidR="006233D6" w:rsidRPr="00931BD0">
        <w:rPr>
          <w:i/>
          <w:iCs/>
        </w:rPr>
        <w:t>contentionDetect</w:t>
      </w:r>
      <w:r w:rsidR="00176FE0" w:rsidRPr="00931BD0">
        <w:rPr>
          <w:i/>
          <w:iCs/>
        </w:rPr>
        <w:t>ed</w:t>
      </w:r>
      <w:r w:rsidR="006233D6">
        <w:t xml:space="preserve"> parameter</w:t>
      </w:r>
      <w:r w:rsidR="00D147D8">
        <w:t xml:space="preserve"> (indicating whether </w:t>
      </w:r>
      <w:r w:rsidR="002B421A">
        <w:t xml:space="preserve">contention was detected, which includes the case where Msg4 included a non-matching </w:t>
      </w:r>
      <w:r w:rsidR="000E08D5" w:rsidRPr="000E08D5">
        <w:t xml:space="preserve">UE Contention Resolution Identity MAC CE </w:t>
      </w:r>
      <w:r w:rsidR="00124304">
        <w:t>and the case where the contention resolution timer expired)</w:t>
      </w:r>
      <w:r w:rsidR="006233D6">
        <w:t xml:space="preserve"> and the </w:t>
      </w:r>
      <w:r w:rsidR="006233D6" w:rsidRPr="00931BD0">
        <w:rPr>
          <w:i/>
          <w:iCs/>
        </w:rPr>
        <w:t>dlRSRPAboveThreshold</w:t>
      </w:r>
      <w:r w:rsidR="00176FE0">
        <w:t xml:space="preserve"> parameter (indicating whether the measured RSRP</w:t>
      </w:r>
      <w:r w:rsidR="00035704">
        <w:t xml:space="preserve"> was above the configured threshold for the </w:t>
      </w:r>
      <w:r w:rsidR="00931BD0">
        <w:t>selected SSB)</w:t>
      </w:r>
      <w:r w:rsidR="003C6BCC">
        <w:t xml:space="preserve">. In our view, these parameters can be complemented </w:t>
      </w:r>
      <w:r w:rsidR="00032DA7">
        <w:t xml:space="preserve">by a set of other parameters that would aid a detailed analysis of the </w:t>
      </w:r>
      <w:r w:rsidR="00FF6163">
        <w:t xml:space="preserve">reported RA procedures for identification of potential suboptimal configurations and </w:t>
      </w:r>
      <w:r w:rsidR="00CE0612">
        <w:t>identification of suitable optimizations.</w:t>
      </w:r>
      <w:r w:rsidR="006D6224">
        <w:t xml:space="preserve"> Note also that in 2-step RA</w:t>
      </w:r>
      <w:r w:rsidR="00BE3290">
        <w:t xml:space="preserve"> there is no contention resolution timer, but contention can be detected based on reception of a non-matching </w:t>
      </w:r>
      <w:r w:rsidR="002914B0">
        <w:t>UE Contention Resolution Identity</w:t>
      </w:r>
      <w:r w:rsidR="00BE3290">
        <w:t xml:space="preserve"> in MsgB.</w:t>
      </w:r>
    </w:p>
    <w:p w14:paraId="2E607CB7" w14:textId="2481664A" w:rsidR="00EC0FAB" w:rsidRDefault="008934DC" w:rsidP="00D66369">
      <w:pPr>
        <w:pStyle w:val="BodyText"/>
      </w:pPr>
      <w:r>
        <w:t xml:space="preserve">A prime example of a useful piece of information that </w:t>
      </w:r>
      <w:r w:rsidR="00015603">
        <w:t>was not relevant before 2-step RA was introduced is an indication of the RA type (i.e. 2-step RA or 4-step RA) that was used for an RA attempt.</w:t>
      </w:r>
    </w:p>
    <w:p w14:paraId="3F35F030" w14:textId="1CA1BC74" w:rsidR="00D950C3" w:rsidRDefault="000C4A9C" w:rsidP="00D950C3">
      <w:pPr>
        <w:pStyle w:val="Observation"/>
      </w:pPr>
      <w:bookmarkStart w:id="7" w:name="_Toc54293387"/>
      <w:bookmarkStart w:id="8" w:name="_Toc54295988"/>
      <w:r>
        <w:t>A new basic piece of information to include the RA related feedback information when 2-step RA is introduced</w:t>
      </w:r>
      <w:r w:rsidR="008F1120">
        <w:t xml:space="preserve"> is an indication of the RA type (2-step RA or 4-step RA) that was used for an RA attempt</w:t>
      </w:r>
      <w:r w:rsidR="00D950C3">
        <w:rPr>
          <w:rFonts w:eastAsia="DengXian"/>
        </w:rPr>
        <w:t>.</w:t>
      </w:r>
      <w:bookmarkEnd w:id="7"/>
      <w:bookmarkEnd w:id="8"/>
    </w:p>
    <w:p w14:paraId="663FABCF" w14:textId="2C589282" w:rsidR="008934DC" w:rsidRDefault="00FA129D" w:rsidP="00D66369">
      <w:pPr>
        <w:pStyle w:val="BodyText"/>
      </w:pPr>
      <w:r>
        <w:t>Another important property of the 2-step RA procedure is the possibility to fall back to 4-step RA, triggered by reception of a</w:t>
      </w:r>
      <w:r w:rsidR="00D6426A">
        <w:t xml:space="preserve"> fallback RAR MAC subPDU in the</w:t>
      </w:r>
      <w:r>
        <w:t xml:space="preserve"> MsgB</w:t>
      </w:r>
      <w:r w:rsidR="00D6426A">
        <w:t>. Whether fallback to 4-step RA was performed is also important information when</w:t>
      </w:r>
      <w:r w:rsidR="00D030B5">
        <w:t xml:space="preserve"> analysing</w:t>
      </w:r>
      <w:r w:rsidR="00D6426A">
        <w:t xml:space="preserve"> the performance of the 2-step RA procedure and the associated </w:t>
      </w:r>
      <w:r w:rsidR="00D030B5">
        <w:t>configuration parameters.</w:t>
      </w:r>
    </w:p>
    <w:p w14:paraId="6254284A" w14:textId="269B13EB" w:rsidR="00D030B5" w:rsidRDefault="00D030B5" w:rsidP="00D030B5">
      <w:pPr>
        <w:pStyle w:val="Observation"/>
      </w:pPr>
      <w:bookmarkStart w:id="9" w:name="_Toc54295989"/>
      <w:r>
        <w:t>Knowing whether</w:t>
      </w:r>
      <w:r w:rsidR="00660E6C">
        <w:t xml:space="preserve"> an RA attempt involved</w:t>
      </w:r>
      <w:r>
        <w:t xml:space="preserve"> fallback from 2-step RA to 4-step RA</w:t>
      </w:r>
      <w:r w:rsidR="00660E6C">
        <w:t xml:space="preserve"> is important when analysing the performance of the 2-step RA procedure and the associated configuration parameters</w:t>
      </w:r>
      <w:r>
        <w:rPr>
          <w:rFonts w:eastAsia="DengXian"/>
        </w:rPr>
        <w:t>.</w:t>
      </w:r>
      <w:bookmarkEnd w:id="9"/>
    </w:p>
    <w:p w14:paraId="5CF94836" w14:textId="7E69D6BC" w:rsidR="00D030B5" w:rsidRDefault="007867E1" w:rsidP="00D66369">
      <w:pPr>
        <w:pStyle w:val="BodyText"/>
      </w:pPr>
      <w:r>
        <w:t xml:space="preserve">An equally important piece of information may be whether the 2-step RA </w:t>
      </w:r>
      <w:r w:rsidR="00E475D5">
        <w:t xml:space="preserve">failed (the maximum number of 2-step RA attempts was reached) and the UE had to switch to 4-step RA. This </w:t>
      </w:r>
      <w:r w:rsidR="003A7C96">
        <w:t>clearly also have implications on the analysis of the performance of the 2-step RA procedure and the associated configuration parameters.</w:t>
      </w:r>
    </w:p>
    <w:p w14:paraId="5E1BF94C" w14:textId="52A8C67E" w:rsidR="008934DC" w:rsidRDefault="003A7C96" w:rsidP="00D66369">
      <w:pPr>
        <w:pStyle w:val="Observation"/>
      </w:pPr>
      <w:bookmarkStart w:id="10" w:name="_Toc54295990"/>
      <w:r>
        <w:t xml:space="preserve">Whether </w:t>
      </w:r>
      <w:r w:rsidR="009A3727">
        <w:t>a UE had to switch from 2-step RA to 4-step RA to be successful with the RA procedure</w:t>
      </w:r>
      <w:r w:rsidR="00EC4100">
        <w:t xml:space="preserve"> is important information when the performance of the 2-step RA procedure and the associated configuration parameters is analyzed</w:t>
      </w:r>
      <w:r>
        <w:rPr>
          <w:rFonts w:eastAsia="DengXian"/>
        </w:rPr>
        <w:t>.</w:t>
      </w:r>
      <w:bookmarkEnd w:id="10"/>
    </w:p>
    <w:p w14:paraId="5217A4E1" w14:textId="146AE512" w:rsidR="002156A8" w:rsidRDefault="002156A8" w:rsidP="00D66369">
      <w:pPr>
        <w:pStyle w:val="BodyText"/>
      </w:pPr>
      <w:r>
        <w:t xml:space="preserve">The </w:t>
      </w:r>
      <w:r w:rsidRPr="00931BD0">
        <w:rPr>
          <w:i/>
          <w:iCs/>
        </w:rPr>
        <w:t>dlRSRPAboveThreshold</w:t>
      </w:r>
      <w:r>
        <w:t xml:space="preserve"> parameter is a coarse indication of the measured DL channel quality. </w:t>
      </w:r>
      <w:r w:rsidR="00FA5366">
        <w:t xml:space="preserve">The actual measured RSRP would provide richer information that would be more useful </w:t>
      </w:r>
      <w:r w:rsidR="00527817">
        <w:t>in an analysis of the reported feedback information.</w:t>
      </w:r>
    </w:p>
    <w:p w14:paraId="7C3E9C6C" w14:textId="10F9D86D" w:rsidR="00265641" w:rsidRDefault="005B02E1" w:rsidP="00265641">
      <w:pPr>
        <w:pStyle w:val="Observation"/>
      </w:pPr>
      <w:bookmarkStart w:id="11" w:name="_Toc54295991"/>
      <w:r>
        <w:t>Reporting the RSRP of the selected SSB/</w:t>
      </w:r>
      <w:r w:rsidR="00DA10F7">
        <w:t xml:space="preserve">CSI-RS would </w:t>
      </w:r>
      <w:r w:rsidR="00E4182F">
        <w:t>allow a more detailed analysis of the reported feedback information than the coarse</w:t>
      </w:r>
      <w:r w:rsidR="00FD0EED">
        <w:t xml:space="preserve"> </w:t>
      </w:r>
      <w:r w:rsidR="00FD0EED" w:rsidRPr="00931BD0">
        <w:rPr>
          <w:i/>
          <w:iCs/>
        </w:rPr>
        <w:t>dlRSRPAboveThreshold</w:t>
      </w:r>
      <w:r w:rsidR="00FD0EED">
        <w:t xml:space="preserve"> parameter</w:t>
      </w:r>
      <w:r w:rsidR="00265641">
        <w:rPr>
          <w:rFonts w:eastAsia="DengXian"/>
        </w:rPr>
        <w:t>.</w:t>
      </w:r>
      <w:bookmarkEnd w:id="11"/>
    </w:p>
    <w:p w14:paraId="55684E28" w14:textId="2CCE67DD" w:rsidR="00527817" w:rsidRDefault="00A9613A" w:rsidP="00D66369">
      <w:pPr>
        <w:pStyle w:val="BodyText"/>
      </w:pPr>
      <w:r>
        <w:t xml:space="preserve">The transmission power for the preamble is another parameter that may be useful. </w:t>
      </w:r>
      <w:r w:rsidR="00070858">
        <w:t xml:space="preserve">But better information than the plain transmission power may be to provide the information on which the transmission power is based. This </w:t>
      </w:r>
      <w:r w:rsidR="00F04451">
        <w:t>includes the UE’s measured DL pathloss</w:t>
      </w:r>
      <w:r w:rsidR="00486B2F">
        <w:t xml:space="preserve"> to aid the network to adjust the transmitting power parameters</w:t>
      </w:r>
      <w:r w:rsidR="0050517C">
        <w:t>.</w:t>
      </w:r>
    </w:p>
    <w:p w14:paraId="68497396" w14:textId="68E0AF5A" w:rsidR="00AD04C7" w:rsidRDefault="001210A5" w:rsidP="00AD04C7">
      <w:pPr>
        <w:pStyle w:val="Observation"/>
      </w:pPr>
      <w:bookmarkStart w:id="12" w:name="_Toc54295992"/>
      <w:r>
        <w:rPr>
          <w:rFonts w:eastAsia="DengXian"/>
        </w:rPr>
        <w:t>Including the pathloss measured per RA attempt</w:t>
      </w:r>
      <w:r>
        <w:t xml:space="preserve"> is beneficial to aid the network to adjust the transmitting parameters</w:t>
      </w:r>
      <w:r w:rsidR="00F147D8">
        <w:t>.</w:t>
      </w:r>
      <w:bookmarkEnd w:id="12"/>
    </w:p>
    <w:p w14:paraId="1465385E" w14:textId="23D52517" w:rsidR="00E202BA" w:rsidRDefault="00E202BA" w:rsidP="00E202BA">
      <w:pPr>
        <w:pStyle w:val="BodyText"/>
      </w:pPr>
      <w:r>
        <w:t>An indication of whether the UE’s preamble was selected from preamble group A or B may be useful to aid the network to optimize the division of the contention based preambles into group A and B and the associated MsgA PUSCH configuration.</w:t>
      </w:r>
    </w:p>
    <w:p w14:paraId="0A303482" w14:textId="77777777" w:rsidR="00E202BA" w:rsidRDefault="00E202BA" w:rsidP="00E202BA">
      <w:pPr>
        <w:pStyle w:val="Observation"/>
      </w:pPr>
      <w:bookmarkStart w:id="13" w:name="_Toc54295993"/>
      <w:r>
        <w:t>Whether the UE used a preamble from preamble group A or B can aid the network to optimize the preamble group A/B configuration</w:t>
      </w:r>
      <w:r>
        <w:rPr>
          <w:lang w:eastAsia="ko-KR"/>
        </w:rPr>
        <w:t>.</w:t>
      </w:r>
      <w:bookmarkEnd w:id="13"/>
      <w:r>
        <w:t xml:space="preserve"> </w:t>
      </w:r>
    </w:p>
    <w:p w14:paraId="765B2834" w14:textId="2DC12F78" w:rsidR="00E202BA" w:rsidRDefault="00E202BA" w:rsidP="00E202BA">
      <w:pPr>
        <w:pStyle w:val="BodyText"/>
      </w:pPr>
      <w:r>
        <w:t>The selection of preamble group A or B depends on the size of the potential MsgA PUSCH payload and the experienced pathloss. The optimizing actions, e.g. reconfigurations, the network can choose to perform can depend on both these properties. Therefore, also the reason that caused a UE to select a certain preamble group is important for the network to know. For instance, if the UE selected preamble group A because of to</w:t>
      </w:r>
      <w:r w:rsidR="00481960">
        <w:t>o</w:t>
      </w:r>
      <w:r>
        <w:t xml:space="preserve"> large pathloss, even though the amount of data available for transmission in MsgA PUSCH is greater than </w:t>
      </w:r>
      <w:r w:rsidRPr="00693DAB">
        <w:rPr>
          <w:i/>
          <w:iCs/>
        </w:rPr>
        <w:t>ra-MsgA-SizeGroupA</w:t>
      </w:r>
      <w:r>
        <w:t xml:space="preserve">, the network may attempt to change the </w:t>
      </w:r>
      <w:r w:rsidRPr="00693DAB">
        <w:rPr>
          <w:i/>
          <w:iCs/>
        </w:rPr>
        <w:t>msgA-PreambleReceivedTargetPower</w:t>
      </w:r>
      <w:r>
        <w:t xml:space="preserve"> parameter. Otherwise, if the amount of data available for MsgA PUSCH transmission was smaller than </w:t>
      </w:r>
      <w:r w:rsidRPr="00693DAB">
        <w:rPr>
          <w:i/>
          <w:iCs/>
        </w:rPr>
        <w:t>ra-MsgA-</w:t>
      </w:r>
      <w:r w:rsidRPr="00693DAB">
        <w:rPr>
          <w:i/>
          <w:iCs/>
        </w:rPr>
        <w:lastRenderedPageBreak/>
        <w:t>SizeGroupA</w:t>
      </w:r>
      <w:r>
        <w:t xml:space="preserve"> and the pathloss was small, this may be an indication to the network to reduce the number of preambles in preamble group B (or even completely remove preamble group B).</w:t>
      </w:r>
    </w:p>
    <w:p w14:paraId="22224FF3" w14:textId="77777777" w:rsidR="00E202BA" w:rsidRDefault="00E202BA" w:rsidP="00E202BA">
      <w:pPr>
        <w:pStyle w:val="Observation"/>
      </w:pPr>
      <w:bookmarkStart w:id="14" w:name="_Toc54295994"/>
      <w:r>
        <w:t>The reason for selection of preamble group A, when both preamble group A and B are configured, is useful for the network to know.</w:t>
      </w:r>
      <w:bookmarkEnd w:id="14"/>
      <w:r>
        <w:t xml:space="preserve"> </w:t>
      </w:r>
    </w:p>
    <w:p w14:paraId="037B9D1C" w14:textId="754B5976" w:rsidR="006364DD" w:rsidRDefault="00FD3E39" w:rsidP="006364DD">
      <w:pPr>
        <w:pStyle w:val="Proposal"/>
      </w:pPr>
      <w:bookmarkStart w:id="15" w:name="_Toc54293402"/>
      <w:bookmarkStart w:id="16" w:name="_Toc54295996"/>
      <w:r>
        <w:t>The reported RA information should indicate per RA attempt whether 2-step RA or 4-step RA was used</w:t>
      </w:r>
      <w:r w:rsidR="006364DD">
        <w:t>.</w:t>
      </w:r>
      <w:bookmarkEnd w:id="15"/>
      <w:bookmarkEnd w:id="16"/>
    </w:p>
    <w:p w14:paraId="1791A60D" w14:textId="0B096133" w:rsidR="00FD3E39" w:rsidRDefault="001C6604" w:rsidP="00FD3E39">
      <w:pPr>
        <w:pStyle w:val="Proposal"/>
      </w:pPr>
      <w:bookmarkStart w:id="17" w:name="_Toc54295997"/>
      <w:r>
        <w:t>The reported 2-step RA information should indicate, per 2-step RA attempt, whether fallback to 4-step RA was performed</w:t>
      </w:r>
      <w:r w:rsidR="00FD3E39">
        <w:t>.</w:t>
      </w:r>
      <w:bookmarkEnd w:id="17"/>
    </w:p>
    <w:p w14:paraId="499EEC0A" w14:textId="6EFFD2D0" w:rsidR="006364DD" w:rsidRDefault="001C6604" w:rsidP="001E12C5">
      <w:pPr>
        <w:pStyle w:val="Proposal"/>
      </w:pPr>
      <w:bookmarkStart w:id="18" w:name="_Toc54295998"/>
      <w:r>
        <w:t>The reported 2-step RA information should explicitly or implicitly include information that allows the network to conclude whether the UE switched from 2-step RA to 4-step RA, and, if a switch occurred, determine which 2-step RA attempts and 4-step RA attempts that belong to the same RA procedure.</w:t>
      </w:r>
      <w:bookmarkEnd w:id="18"/>
    </w:p>
    <w:p w14:paraId="21ED9470" w14:textId="1F2A6509" w:rsidR="0043039F" w:rsidRDefault="00F36E38" w:rsidP="0043039F">
      <w:pPr>
        <w:pStyle w:val="Proposal"/>
      </w:pPr>
      <w:bookmarkStart w:id="19" w:name="_Toc54295999"/>
      <w:r>
        <w:t xml:space="preserve">Include </w:t>
      </w:r>
      <w:r w:rsidR="00A24B55">
        <w:t xml:space="preserve">the RSRP of the selected SSB for each 2-step RA attempt </w:t>
      </w:r>
      <w:r w:rsidR="0076329D">
        <w:t>in the reported feedback information for 2-step RA</w:t>
      </w:r>
      <w:r w:rsidR="0043039F">
        <w:t>.</w:t>
      </w:r>
      <w:bookmarkEnd w:id="19"/>
    </w:p>
    <w:p w14:paraId="0709DA52" w14:textId="00097182" w:rsidR="000A6DDC" w:rsidRDefault="0076329D" w:rsidP="0043039F">
      <w:pPr>
        <w:pStyle w:val="Proposal"/>
      </w:pPr>
      <w:bookmarkStart w:id="20" w:name="_Toc54296000"/>
      <w:r>
        <w:t xml:space="preserve">Include </w:t>
      </w:r>
      <w:r w:rsidR="00E97C4C">
        <w:t>the measured pathloss per RA attempt</w:t>
      </w:r>
      <w:r w:rsidR="00AC6DDA">
        <w:t xml:space="preserve"> in the reported feedback information for 2-step R</w:t>
      </w:r>
      <w:r w:rsidR="00212B5A">
        <w:t>A.</w:t>
      </w:r>
      <w:bookmarkEnd w:id="20"/>
      <w:r w:rsidR="00212B5A">
        <w:t xml:space="preserve"> </w:t>
      </w:r>
    </w:p>
    <w:p w14:paraId="19E2AD07" w14:textId="1DEFA618" w:rsidR="00892697" w:rsidRDefault="00892697" w:rsidP="00F97194">
      <w:pPr>
        <w:pStyle w:val="Proposal"/>
      </w:pPr>
      <w:bookmarkStart w:id="21" w:name="_Toc54296001"/>
      <w:r>
        <w:t>Include in the feedback information</w:t>
      </w:r>
      <w:r w:rsidR="00E17510">
        <w:t>, for each RA attempt, an indication of whether the preamble was selected from preamble group A or B.</w:t>
      </w:r>
      <w:bookmarkEnd w:id="21"/>
      <w:r w:rsidR="007B2DDC">
        <w:t xml:space="preserve"> </w:t>
      </w:r>
    </w:p>
    <w:p w14:paraId="1ED6880F" w14:textId="6099F5FA" w:rsidR="008659C2" w:rsidRDefault="00EA121E" w:rsidP="00D66369">
      <w:pPr>
        <w:pStyle w:val="BodyText"/>
      </w:pPr>
      <w:r>
        <w:t xml:space="preserve">The stage 3 ASN.1 structure of the 4-step RA and 2-step RA information to be reported to the network has been briefly up for discussion in RAN2. However, this may be </w:t>
      </w:r>
      <w:r w:rsidR="00EF3618">
        <w:t>premature and a</w:t>
      </w:r>
      <w:r w:rsidR="00D34D60">
        <w:t xml:space="preserve"> better approach</w:t>
      </w:r>
      <w:r w:rsidR="00EF3618">
        <w:t xml:space="preserve"> may be to </w:t>
      </w:r>
      <w:r w:rsidR="009F10CD">
        <w:t>first agree on the</w:t>
      </w:r>
      <w:r w:rsidR="00EF3618">
        <w:t xml:space="preserve"> parameters to be reported</w:t>
      </w:r>
      <w:r w:rsidR="009F10CD">
        <w:t xml:space="preserve"> </w:t>
      </w:r>
      <w:r w:rsidR="00B35A95">
        <w:t>and then determine how these should be structured when reported by the UE.</w:t>
      </w:r>
    </w:p>
    <w:p w14:paraId="4CD20C02" w14:textId="14AEBB08" w:rsidR="00C3097D" w:rsidRDefault="002614A3" w:rsidP="00D66369">
      <w:pPr>
        <w:pStyle w:val="Proposal"/>
      </w:pPr>
      <w:bookmarkStart w:id="22" w:name="_Toc54296002"/>
      <w:r>
        <w:t xml:space="preserve">Discussion of the stage 3 ASN.1 structure of the </w:t>
      </w:r>
      <w:r w:rsidR="006D6E37">
        <w:t xml:space="preserve">4-step RA and 2-step RA information to be reported to the network </w:t>
      </w:r>
      <w:r w:rsidR="006855D1">
        <w:t>should be postponed until the parameters to report have been agreed</w:t>
      </w:r>
      <w:r>
        <w:t>.</w:t>
      </w:r>
      <w:bookmarkEnd w:id="22"/>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CE2DFC" w14:textId="77777777" w:rsidR="00E54A7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95986" w:history="1">
        <w:r w:rsidR="00E54A7F" w:rsidRPr="00F34E54">
          <w:rPr>
            <w:rStyle w:val="Hyperlink"/>
            <w:noProof/>
          </w:rPr>
          <w:t>Observation 1</w:t>
        </w:r>
        <w:r w:rsidR="00E54A7F">
          <w:rPr>
            <w:rFonts w:asciiTheme="minorHAnsi" w:eastAsiaTheme="minorEastAsia" w:hAnsiTheme="minorHAnsi" w:cstheme="minorBidi"/>
            <w:b w:val="0"/>
            <w:noProof/>
            <w:sz w:val="22"/>
            <w:szCs w:val="22"/>
            <w:lang w:val="sv-SE" w:eastAsia="sv-SE"/>
          </w:rPr>
          <w:tab/>
        </w:r>
        <w:r w:rsidR="00E54A7F" w:rsidRPr="00F34E54">
          <w:rPr>
            <w:rStyle w:val="Hyperlink"/>
            <w:noProof/>
          </w:rPr>
          <w:t>A UE may report information only related to 2-step RA procedures and should therefore be able to include both parameters that are specific to 2-step RA and parameters that are relevant for both 2-step RA and 4-step RA</w:t>
        </w:r>
        <w:r w:rsidR="00E54A7F" w:rsidRPr="00F34E54">
          <w:rPr>
            <w:rStyle w:val="Hyperlink"/>
            <w:noProof/>
            <w:lang w:eastAsia="ko-KR"/>
          </w:rPr>
          <w:t>.</w:t>
        </w:r>
      </w:hyperlink>
    </w:p>
    <w:p w14:paraId="4AC6FC74"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87" w:history="1">
        <w:r w:rsidR="00E54A7F" w:rsidRPr="00F34E54">
          <w:rPr>
            <w:rStyle w:val="Hyperlink"/>
            <w:noProof/>
          </w:rPr>
          <w:t>Observation 2</w:t>
        </w:r>
        <w:r w:rsidR="00E54A7F">
          <w:rPr>
            <w:rFonts w:asciiTheme="minorHAnsi" w:eastAsiaTheme="minorEastAsia" w:hAnsiTheme="minorHAnsi" w:cstheme="minorBidi"/>
            <w:b w:val="0"/>
            <w:noProof/>
            <w:sz w:val="22"/>
            <w:szCs w:val="22"/>
            <w:lang w:val="sv-SE" w:eastAsia="sv-SE"/>
          </w:rPr>
          <w:tab/>
        </w:r>
        <w:r w:rsidR="00E54A7F" w:rsidRPr="00F34E54">
          <w:rPr>
            <w:rStyle w:val="Hyperlink"/>
            <w:noProof/>
          </w:rPr>
          <w:t xml:space="preserve">The cell configuration parameters in the </w:t>
        </w:r>
        <w:r w:rsidR="00E54A7F" w:rsidRPr="00F34E54">
          <w:rPr>
            <w:rStyle w:val="Hyperlink"/>
            <w:rFonts w:eastAsia="DengXian"/>
            <w:i/>
            <w:iCs/>
            <w:noProof/>
          </w:rPr>
          <w:t>RA-InformationCommon</w:t>
        </w:r>
        <w:r w:rsidR="00E54A7F" w:rsidRPr="00F34E54">
          <w:rPr>
            <w:rStyle w:val="Hyperlink"/>
            <w:rFonts w:eastAsia="DengXian"/>
            <w:noProof/>
          </w:rPr>
          <w:t xml:space="preserve"> IE include parameters that are always the same for 2-step RA and 4-step RA and parameters that may be different for 2-step RA and 4-step RA.</w:t>
        </w:r>
      </w:hyperlink>
    </w:p>
    <w:p w14:paraId="4ECFDB29"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88" w:history="1">
        <w:r w:rsidR="00E54A7F" w:rsidRPr="00F34E54">
          <w:rPr>
            <w:rStyle w:val="Hyperlink"/>
            <w:noProof/>
          </w:rPr>
          <w:t>Observation 3</w:t>
        </w:r>
        <w:r w:rsidR="00E54A7F">
          <w:rPr>
            <w:rFonts w:asciiTheme="minorHAnsi" w:eastAsiaTheme="minorEastAsia" w:hAnsiTheme="minorHAnsi" w:cstheme="minorBidi"/>
            <w:b w:val="0"/>
            <w:noProof/>
            <w:sz w:val="22"/>
            <w:szCs w:val="22"/>
            <w:lang w:val="sv-SE" w:eastAsia="sv-SE"/>
          </w:rPr>
          <w:tab/>
        </w:r>
        <w:r w:rsidR="00E54A7F" w:rsidRPr="00F34E54">
          <w:rPr>
            <w:rStyle w:val="Hyperlink"/>
            <w:noProof/>
          </w:rPr>
          <w:t>A new basic piece of information to include the RA related feedback information when 2-step RA is introduced is an indication of the RA type (2-step RA or 4-step RA) that was used for an RA attempt</w:t>
        </w:r>
        <w:r w:rsidR="00E54A7F" w:rsidRPr="00F34E54">
          <w:rPr>
            <w:rStyle w:val="Hyperlink"/>
            <w:rFonts w:eastAsia="DengXian"/>
            <w:noProof/>
          </w:rPr>
          <w:t>.</w:t>
        </w:r>
      </w:hyperlink>
    </w:p>
    <w:p w14:paraId="171798C0"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89" w:history="1">
        <w:r w:rsidR="00E54A7F" w:rsidRPr="00F34E54">
          <w:rPr>
            <w:rStyle w:val="Hyperlink"/>
            <w:noProof/>
          </w:rPr>
          <w:t>Observation 4</w:t>
        </w:r>
        <w:r w:rsidR="00E54A7F">
          <w:rPr>
            <w:rFonts w:asciiTheme="minorHAnsi" w:eastAsiaTheme="minorEastAsia" w:hAnsiTheme="minorHAnsi" w:cstheme="minorBidi"/>
            <w:b w:val="0"/>
            <w:noProof/>
            <w:sz w:val="22"/>
            <w:szCs w:val="22"/>
            <w:lang w:val="sv-SE" w:eastAsia="sv-SE"/>
          </w:rPr>
          <w:tab/>
        </w:r>
        <w:r w:rsidR="00E54A7F" w:rsidRPr="00F34E54">
          <w:rPr>
            <w:rStyle w:val="Hyperlink"/>
            <w:noProof/>
          </w:rPr>
          <w:t>Knowing whether an RA attempt involved fallback from 2-step RA to 4-step RA is important when analysing the performance of the 2-step RA procedure and the associated configuration parameters</w:t>
        </w:r>
        <w:r w:rsidR="00E54A7F" w:rsidRPr="00F34E54">
          <w:rPr>
            <w:rStyle w:val="Hyperlink"/>
            <w:rFonts w:eastAsia="DengXian"/>
            <w:noProof/>
          </w:rPr>
          <w:t>.</w:t>
        </w:r>
      </w:hyperlink>
    </w:p>
    <w:p w14:paraId="7F4BC3F4"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0" w:history="1">
        <w:r w:rsidR="00E54A7F" w:rsidRPr="00F34E54">
          <w:rPr>
            <w:rStyle w:val="Hyperlink"/>
            <w:noProof/>
          </w:rPr>
          <w:t>Observation 5</w:t>
        </w:r>
        <w:r w:rsidR="00E54A7F">
          <w:rPr>
            <w:rFonts w:asciiTheme="minorHAnsi" w:eastAsiaTheme="minorEastAsia" w:hAnsiTheme="minorHAnsi" w:cstheme="minorBidi"/>
            <w:b w:val="0"/>
            <w:noProof/>
            <w:sz w:val="22"/>
            <w:szCs w:val="22"/>
            <w:lang w:val="sv-SE" w:eastAsia="sv-SE"/>
          </w:rPr>
          <w:tab/>
        </w:r>
        <w:r w:rsidR="00E54A7F" w:rsidRPr="00F34E54">
          <w:rPr>
            <w:rStyle w:val="Hyperlink"/>
            <w:noProof/>
          </w:rPr>
          <w:t>Whether a UE had to switch from 2-step RA to 4-step RA to be successful with the RA procedure is important information when the performance of the 2-step RA procedure and the associated configuration parameters is analyzed</w:t>
        </w:r>
        <w:r w:rsidR="00E54A7F" w:rsidRPr="00F34E54">
          <w:rPr>
            <w:rStyle w:val="Hyperlink"/>
            <w:rFonts w:eastAsia="DengXian"/>
            <w:noProof/>
          </w:rPr>
          <w:t>.</w:t>
        </w:r>
      </w:hyperlink>
    </w:p>
    <w:p w14:paraId="18A96F6A"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1" w:history="1">
        <w:r w:rsidR="00E54A7F" w:rsidRPr="00F34E54">
          <w:rPr>
            <w:rStyle w:val="Hyperlink"/>
            <w:noProof/>
          </w:rPr>
          <w:t>Observation 6</w:t>
        </w:r>
        <w:r w:rsidR="00E54A7F">
          <w:rPr>
            <w:rFonts w:asciiTheme="minorHAnsi" w:eastAsiaTheme="minorEastAsia" w:hAnsiTheme="minorHAnsi" w:cstheme="minorBidi"/>
            <w:b w:val="0"/>
            <w:noProof/>
            <w:sz w:val="22"/>
            <w:szCs w:val="22"/>
            <w:lang w:val="sv-SE" w:eastAsia="sv-SE"/>
          </w:rPr>
          <w:tab/>
        </w:r>
        <w:r w:rsidR="00E54A7F" w:rsidRPr="00F34E54">
          <w:rPr>
            <w:rStyle w:val="Hyperlink"/>
            <w:noProof/>
          </w:rPr>
          <w:t xml:space="preserve">Reporting the RSRP of the selected SSB/CSI-RS would allow a more detailed analysis of the reported feedback information than the coarse </w:t>
        </w:r>
        <w:r w:rsidR="00E54A7F" w:rsidRPr="00F34E54">
          <w:rPr>
            <w:rStyle w:val="Hyperlink"/>
            <w:i/>
            <w:iCs/>
            <w:noProof/>
          </w:rPr>
          <w:t>dlRSRPAboveThreshold</w:t>
        </w:r>
        <w:r w:rsidR="00E54A7F" w:rsidRPr="00F34E54">
          <w:rPr>
            <w:rStyle w:val="Hyperlink"/>
            <w:noProof/>
          </w:rPr>
          <w:t xml:space="preserve"> parameter</w:t>
        </w:r>
        <w:r w:rsidR="00E54A7F" w:rsidRPr="00F34E54">
          <w:rPr>
            <w:rStyle w:val="Hyperlink"/>
            <w:rFonts w:eastAsia="DengXian"/>
            <w:noProof/>
          </w:rPr>
          <w:t>.</w:t>
        </w:r>
      </w:hyperlink>
    </w:p>
    <w:p w14:paraId="3723EE14"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2" w:history="1">
        <w:r w:rsidR="00E54A7F" w:rsidRPr="00F34E54">
          <w:rPr>
            <w:rStyle w:val="Hyperlink"/>
            <w:noProof/>
          </w:rPr>
          <w:t>Observation 7</w:t>
        </w:r>
        <w:r w:rsidR="00E54A7F">
          <w:rPr>
            <w:rFonts w:asciiTheme="minorHAnsi" w:eastAsiaTheme="minorEastAsia" w:hAnsiTheme="minorHAnsi" w:cstheme="minorBidi"/>
            <w:b w:val="0"/>
            <w:noProof/>
            <w:sz w:val="22"/>
            <w:szCs w:val="22"/>
            <w:lang w:val="sv-SE" w:eastAsia="sv-SE"/>
          </w:rPr>
          <w:tab/>
        </w:r>
        <w:r w:rsidR="00E54A7F" w:rsidRPr="00F34E54">
          <w:rPr>
            <w:rStyle w:val="Hyperlink"/>
            <w:rFonts w:eastAsia="DengXian"/>
            <w:noProof/>
          </w:rPr>
          <w:t>Including the pathloss measured per RA attempt</w:t>
        </w:r>
        <w:r w:rsidR="00E54A7F" w:rsidRPr="00F34E54">
          <w:rPr>
            <w:rStyle w:val="Hyperlink"/>
            <w:noProof/>
          </w:rPr>
          <w:t xml:space="preserve"> is beneficial to aid the network to adjust the transmitting parameters.</w:t>
        </w:r>
      </w:hyperlink>
    </w:p>
    <w:p w14:paraId="7871546C"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3" w:history="1">
        <w:r w:rsidR="00E54A7F" w:rsidRPr="00F34E54">
          <w:rPr>
            <w:rStyle w:val="Hyperlink"/>
            <w:noProof/>
          </w:rPr>
          <w:t>Observation 8</w:t>
        </w:r>
        <w:r w:rsidR="00E54A7F">
          <w:rPr>
            <w:rFonts w:asciiTheme="minorHAnsi" w:eastAsiaTheme="minorEastAsia" w:hAnsiTheme="minorHAnsi" w:cstheme="minorBidi"/>
            <w:b w:val="0"/>
            <w:noProof/>
            <w:sz w:val="22"/>
            <w:szCs w:val="22"/>
            <w:lang w:val="sv-SE" w:eastAsia="sv-SE"/>
          </w:rPr>
          <w:tab/>
        </w:r>
        <w:r w:rsidR="00E54A7F" w:rsidRPr="00F34E54">
          <w:rPr>
            <w:rStyle w:val="Hyperlink"/>
            <w:noProof/>
          </w:rPr>
          <w:t>Whether the UE used a preamble from preamble group A or B can aid the network to optimize the preamble group A/B configuration</w:t>
        </w:r>
        <w:r w:rsidR="00E54A7F" w:rsidRPr="00F34E54">
          <w:rPr>
            <w:rStyle w:val="Hyperlink"/>
            <w:noProof/>
            <w:lang w:eastAsia="ko-KR"/>
          </w:rPr>
          <w:t>.</w:t>
        </w:r>
      </w:hyperlink>
    </w:p>
    <w:p w14:paraId="2EC0A74D"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4" w:history="1">
        <w:r w:rsidR="00E54A7F" w:rsidRPr="00F34E54">
          <w:rPr>
            <w:rStyle w:val="Hyperlink"/>
            <w:noProof/>
          </w:rPr>
          <w:t>Observation 9</w:t>
        </w:r>
        <w:r w:rsidR="00E54A7F">
          <w:rPr>
            <w:rFonts w:asciiTheme="minorHAnsi" w:eastAsiaTheme="minorEastAsia" w:hAnsiTheme="minorHAnsi" w:cstheme="minorBidi"/>
            <w:b w:val="0"/>
            <w:noProof/>
            <w:sz w:val="22"/>
            <w:szCs w:val="22"/>
            <w:lang w:val="sv-SE" w:eastAsia="sv-SE"/>
          </w:rPr>
          <w:tab/>
        </w:r>
        <w:r w:rsidR="00E54A7F" w:rsidRPr="00F34E54">
          <w:rPr>
            <w:rStyle w:val="Hyperlink"/>
            <w:noProof/>
          </w:rPr>
          <w:t>The reason for selection of preamble group A, when both preamble group A and B are configured, is useful for the network to know.</w:t>
        </w:r>
      </w:hyperlink>
    </w:p>
    <w:p w14:paraId="4A4B27D0" w14:textId="2FDEF663"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88F9701" w14:textId="77777777" w:rsidR="00E54A7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95995" w:history="1">
        <w:r w:rsidR="00E54A7F" w:rsidRPr="00E34A47">
          <w:rPr>
            <w:rStyle w:val="Hyperlink"/>
            <w:noProof/>
          </w:rPr>
          <w:t>Proposal 1</w:t>
        </w:r>
        <w:r w:rsidR="00E54A7F">
          <w:rPr>
            <w:rFonts w:asciiTheme="minorHAnsi" w:eastAsiaTheme="minorEastAsia" w:hAnsiTheme="minorHAnsi" w:cstheme="minorBidi"/>
            <w:b w:val="0"/>
            <w:noProof/>
            <w:sz w:val="22"/>
            <w:szCs w:val="22"/>
            <w:lang w:val="sv-SE" w:eastAsia="sv-SE"/>
          </w:rPr>
          <w:tab/>
        </w:r>
        <w:r w:rsidR="00E54A7F" w:rsidRPr="00E34A47">
          <w:rPr>
            <w:rStyle w:val="Hyperlink"/>
            <w:noProof/>
          </w:rPr>
          <w:t xml:space="preserve">The cell configuration parameters in the RA feedback information should be extended to include MsgA PUSCH parameters and parameters concerning the coexistence of 4-step RA and 2-step RA, such as the RA type selection threshold, </w:t>
        </w:r>
        <w:r w:rsidR="00E54A7F" w:rsidRPr="00E34A47">
          <w:rPr>
            <w:rStyle w:val="Hyperlink"/>
            <w:i/>
            <w:iCs/>
            <w:noProof/>
          </w:rPr>
          <w:t>msgA-RSRP-Threshold</w:t>
        </w:r>
        <w:r w:rsidR="00E54A7F" w:rsidRPr="00E34A47">
          <w:rPr>
            <w:rStyle w:val="Hyperlink"/>
            <w:noProof/>
          </w:rPr>
          <w:t>, and whether shared or separate PRACH occasions are used in the cell.</w:t>
        </w:r>
      </w:hyperlink>
    </w:p>
    <w:p w14:paraId="57A0B97C"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6" w:history="1">
        <w:r w:rsidR="00E54A7F" w:rsidRPr="00E34A47">
          <w:rPr>
            <w:rStyle w:val="Hyperlink"/>
            <w:noProof/>
          </w:rPr>
          <w:t>Proposal 2</w:t>
        </w:r>
        <w:r w:rsidR="00E54A7F">
          <w:rPr>
            <w:rFonts w:asciiTheme="minorHAnsi" w:eastAsiaTheme="minorEastAsia" w:hAnsiTheme="minorHAnsi" w:cstheme="minorBidi"/>
            <w:b w:val="0"/>
            <w:noProof/>
            <w:sz w:val="22"/>
            <w:szCs w:val="22"/>
            <w:lang w:val="sv-SE" w:eastAsia="sv-SE"/>
          </w:rPr>
          <w:tab/>
        </w:r>
        <w:r w:rsidR="00E54A7F" w:rsidRPr="00E34A47">
          <w:rPr>
            <w:rStyle w:val="Hyperlink"/>
            <w:noProof/>
          </w:rPr>
          <w:t>The reported RA information should indicate per RA attempt whether 2-step RA or 4-step RA was used.</w:t>
        </w:r>
      </w:hyperlink>
    </w:p>
    <w:p w14:paraId="4BF8A5C2"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7" w:history="1">
        <w:r w:rsidR="00E54A7F" w:rsidRPr="00E34A47">
          <w:rPr>
            <w:rStyle w:val="Hyperlink"/>
            <w:noProof/>
          </w:rPr>
          <w:t>Proposal 3</w:t>
        </w:r>
        <w:r w:rsidR="00E54A7F">
          <w:rPr>
            <w:rFonts w:asciiTheme="minorHAnsi" w:eastAsiaTheme="minorEastAsia" w:hAnsiTheme="minorHAnsi" w:cstheme="minorBidi"/>
            <w:b w:val="0"/>
            <w:noProof/>
            <w:sz w:val="22"/>
            <w:szCs w:val="22"/>
            <w:lang w:val="sv-SE" w:eastAsia="sv-SE"/>
          </w:rPr>
          <w:tab/>
        </w:r>
        <w:r w:rsidR="00E54A7F" w:rsidRPr="00E34A47">
          <w:rPr>
            <w:rStyle w:val="Hyperlink"/>
            <w:noProof/>
          </w:rPr>
          <w:t>The reported 2-step RA information should indicate, per 2-step RA attempt, whether fallback to 4-step RA was performed.</w:t>
        </w:r>
      </w:hyperlink>
    </w:p>
    <w:p w14:paraId="1CFBE9E8"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8" w:history="1">
        <w:r w:rsidR="00E54A7F" w:rsidRPr="00E34A47">
          <w:rPr>
            <w:rStyle w:val="Hyperlink"/>
            <w:noProof/>
          </w:rPr>
          <w:t>Proposal 4</w:t>
        </w:r>
        <w:r w:rsidR="00E54A7F">
          <w:rPr>
            <w:rFonts w:asciiTheme="minorHAnsi" w:eastAsiaTheme="minorEastAsia" w:hAnsiTheme="minorHAnsi" w:cstheme="minorBidi"/>
            <w:b w:val="0"/>
            <w:noProof/>
            <w:sz w:val="22"/>
            <w:szCs w:val="22"/>
            <w:lang w:val="sv-SE" w:eastAsia="sv-SE"/>
          </w:rPr>
          <w:tab/>
        </w:r>
        <w:r w:rsidR="00E54A7F" w:rsidRPr="00E34A47">
          <w:rPr>
            <w:rStyle w:val="Hyperlink"/>
            <w:noProof/>
          </w:rPr>
          <w:t>The reported 2-step RA information should explicitly or implicitly include information that allows the network to conclude whether the UE switched from 2-step RA to 4-step RA, and, if a switch occurred, determine which 2-step RA attempts and 4-step RA attempts that belong to the same RA procedure.</w:t>
        </w:r>
      </w:hyperlink>
    </w:p>
    <w:p w14:paraId="07492860"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5999" w:history="1">
        <w:r w:rsidR="00E54A7F" w:rsidRPr="00E34A47">
          <w:rPr>
            <w:rStyle w:val="Hyperlink"/>
            <w:noProof/>
          </w:rPr>
          <w:t>Proposal 5</w:t>
        </w:r>
        <w:r w:rsidR="00E54A7F">
          <w:rPr>
            <w:rFonts w:asciiTheme="minorHAnsi" w:eastAsiaTheme="minorEastAsia" w:hAnsiTheme="minorHAnsi" w:cstheme="minorBidi"/>
            <w:b w:val="0"/>
            <w:noProof/>
            <w:sz w:val="22"/>
            <w:szCs w:val="22"/>
            <w:lang w:val="sv-SE" w:eastAsia="sv-SE"/>
          </w:rPr>
          <w:tab/>
        </w:r>
        <w:r w:rsidR="00E54A7F" w:rsidRPr="00E34A47">
          <w:rPr>
            <w:rStyle w:val="Hyperlink"/>
            <w:noProof/>
          </w:rPr>
          <w:t>Include the RSRP of the selected SSB for each 2-step RA attempt in the reported feedback information for 2-step RA.</w:t>
        </w:r>
      </w:hyperlink>
    </w:p>
    <w:p w14:paraId="1C9E9C1B"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6000" w:history="1">
        <w:r w:rsidR="00E54A7F" w:rsidRPr="00E34A47">
          <w:rPr>
            <w:rStyle w:val="Hyperlink"/>
            <w:noProof/>
          </w:rPr>
          <w:t>Proposal 6</w:t>
        </w:r>
        <w:r w:rsidR="00E54A7F">
          <w:rPr>
            <w:rFonts w:asciiTheme="minorHAnsi" w:eastAsiaTheme="minorEastAsia" w:hAnsiTheme="minorHAnsi" w:cstheme="minorBidi"/>
            <w:b w:val="0"/>
            <w:noProof/>
            <w:sz w:val="22"/>
            <w:szCs w:val="22"/>
            <w:lang w:val="sv-SE" w:eastAsia="sv-SE"/>
          </w:rPr>
          <w:tab/>
        </w:r>
        <w:r w:rsidR="00E54A7F" w:rsidRPr="00E34A47">
          <w:rPr>
            <w:rStyle w:val="Hyperlink"/>
            <w:noProof/>
          </w:rPr>
          <w:t>Include the measured pathloss per RA attempt in the reported feedback information for 2-step RA.</w:t>
        </w:r>
      </w:hyperlink>
    </w:p>
    <w:p w14:paraId="0BD77840"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6001" w:history="1">
        <w:r w:rsidR="00E54A7F" w:rsidRPr="00E34A47">
          <w:rPr>
            <w:rStyle w:val="Hyperlink"/>
            <w:noProof/>
          </w:rPr>
          <w:t>Proposal 7</w:t>
        </w:r>
        <w:r w:rsidR="00E54A7F">
          <w:rPr>
            <w:rFonts w:asciiTheme="minorHAnsi" w:eastAsiaTheme="minorEastAsia" w:hAnsiTheme="minorHAnsi" w:cstheme="minorBidi"/>
            <w:b w:val="0"/>
            <w:noProof/>
            <w:sz w:val="22"/>
            <w:szCs w:val="22"/>
            <w:lang w:val="sv-SE" w:eastAsia="sv-SE"/>
          </w:rPr>
          <w:tab/>
        </w:r>
        <w:r w:rsidR="00E54A7F" w:rsidRPr="00E34A47">
          <w:rPr>
            <w:rStyle w:val="Hyperlink"/>
            <w:noProof/>
          </w:rPr>
          <w:t>Include in the feedback information, for each RA attempt, an indication of whether the preamble was selected from preamble group A or B.</w:t>
        </w:r>
      </w:hyperlink>
    </w:p>
    <w:p w14:paraId="642CEAD1" w14:textId="77777777" w:rsidR="00E54A7F" w:rsidRDefault="00571C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96002" w:history="1">
        <w:r w:rsidR="00E54A7F" w:rsidRPr="00E34A47">
          <w:rPr>
            <w:rStyle w:val="Hyperlink"/>
            <w:noProof/>
          </w:rPr>
          <w:t>Proposal 8</w:t>
        </w:r>
        <w:r w:rsidR="00E54A7F">
          <w:rPr>
            <w:rFonts w:asciiTheme="minorHAnsi" w:eastAsiaTheme="minorEastAsia" w:hAnsiTheme="minorHAnsi" w:cstheme="minorBidi"/>
            <w:b w:val="0"/>
            <w:noProof/>
            <w:sz w:val="22"/>
            <w:szCs w:val="22"/>
            <w:lang w:val="sv-SE" w:eastAsia="sv-SE"/>
          </w:rPr>
          <w:tab/>
        </w:r>
        <w:r w:rsidR="00E54A7F" w:rsidRPr="00E34A47">
          <w:rPr>
            <w:rStyle w:val="Hyperlink"/>
            <w:noProof/>
          </w:rPr>
          <w:t>Discussion of the stage 3 ASN.1 structure of the 4-step RA and 2-step RA information to be reported to the network should be postponed until the parameters to report have been agreed.</w:t>
        </w:r>
      </w:hyperlink>
    </w:p>
    <w:p w14:paraId="0089C6DB" w14:textId="2A393D47"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23" w:name="_In-sequence_SDU_delivery"/>
      <w:bookmarkEnd w:id="23"/>
      <w:r w:rsidRPr="00CE0424">
        <w:t>References</w:t>
      </w:r>
    </w:p>
    <w:p w14:paraId="2496EFC6" w14:textId="3D51B1C3" w:rsidR="00412152" w:rsidRPr="00CE0424" w:rsidRDefault="009A60A4" w:rsidP="00CE3D32">
      <w:pPr>
        <w:pStyle w:val="Reference"/>
      </w:pPr>
      <w:bookmarkStart w:id="24" w:name="_Ref46840317"/>
      <w:bookmarkStart w:id="25" w:name="_Ref174151459"/>
      <w:bookmarkStart w:id="26"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24"/>
      <w:bookmarkEnd w:id="25"/>
      <w:bookmarkEnd w:id="26"/>
    </w:p>
    <w:sectPr w:rsidR="0041215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22A75" w14:textId="77777777" w:rsidR="00302A4D" w:rsidRDefault="00302A4D">
      <w:r>
        <w:separator/>
      </w:r>
    </w:p>
  </w:endnote>
  <w:endnote w:type="continuationSeparator" w:id="0">
    <w:p w14:paraId="379D3981" w14:textId="77777777" w:rsidR="00302A4D" w:rsidRDefault="00302A4D">
      <w:r>
        <w:continuationSeparator/>
      </w:r>
    </w:p>
  </w:endnote>
  <w:endnote w:type="continuationNotice" w:id="1">
    <w:p w14:paraId="0169DF9C" w14:textId="77777777" w:rsidR="00302A4D" w:rsidRDefault="00302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F703A4" w:rsidRDefault="00F703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CEBE0" w14:textId="77777777" w:rsidR="00302A4D" w:rsidRDefault="00302A4D">
      <w:r>
        <w:separator/>
      </w:r>
    </w:p>
  </w:footnote>
  <w:footnote w:type="continuationSeparator" w:id="0">
    <w:p w14:paraId="342CE17A" w14:textId="77777777" w:rsidR="00302A4D" w:rsidRDefault="00302A4D">
      <w:r>
        <w:continuationSeparator/>
      </w:r>
    </w:p>
  </w:footnote>
  <w:footnote w:type="continuationNotice" w:id="1">
    <w:p w14:paraId="0C1171C8" w14:textId="77777777" w:rsidR="00302A4D" w:rsidRDefault="00302A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F703A4" w:rsidRDefault="00F703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0868D0"/>
    <w:multiLevelType w:val="multilevel"/>
    <w:tmpl w:val="A230A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F515C8"/>
    <w:multiLevelType w:val="hybridMultilevel"/>
    <w:tmpl w:val="04B29D44"/>
    <w:lvl w:ilvl="0" w:tplc="92820CB6">
      <w:start w:val="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1"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3FD214B"/>
    <w:multiLevelType w:val="hybridMultilevel"/>
    <w:tmpl w:val="E4BED9C0"/>
    <w:lvl w:ilvl="0" w:tplc="8F58A27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7"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2"/>
  </w:num>
  <w:num w:numId="3">
    <w:abstractNumId w:val="17"/>
  </w:num>
  <w:num w:numId="4">
    <w:abstractNumId w:val="18"/>
  </w:num>
  <w:num w:numId="5">
    <w:abstractNumId w:val="12"/>
  </w:num>
  <w:num w:numId="6">
    <w:abstractNumId w:val="21"/>
  </w:num>
  <w:num w:numId="7">
    <w:abstractNumId w:val="28"/>
  </w:num>
  <w:num w:numId="8">
    <w:abstractNumId w:val="14"/>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7"/>
  </w:num>
  <w:num w:numId="18">
    <w:abstractNumId w:val="9"/>
  </w:num>
  <w:num w:numId="19">
    <w:abstractNumId w:val="4"/>
  </w:num>
  <w:num w:numId="20">
    <w:abstractNumId w:val="33"/>
  </w:num>
  <w:num w:numId="21">
    <w:abstractNumId w:val="15"/>
  </w:num>
  <w:num w:numId="22">
    <w:abstractNumId w:val="31"/>
  </w:num>
  <w:num w:numId="23">
    <w:abstractNumId w:val="34"/>
  </w:num>
  <w:num w:numId="24">
    <w:abstractNumId w:val="27"/>
  </w:num>
  <w:num w:numId="25">
    <w:abstractNumId w:val="30"/>
  </w:num>
  <w:num w:numId="26">
    <w:abstractNumId w:val="20"/>
  </w:num>
  <w:num w:numId="27">
    <w:abstractNumId w:val="11"/>
  </w:num>
  <w:num w:numId="28">
    <w:abstractNumId w:val="23"/>
  </w:num>
  <w:num w:numId="29">
    <w:abstractNumId w:val="32"/>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6"/>
  </w:num>
  <w:num w:numId="33">
    <w:abstractNumId w:val="8"/>
  </w:num>
  <w:num w:numId="34">
    <w:abstractNumId w:val="5"/>
  </w:num>
  <w:num w:numId="35">
    <w:abstractNumId w:val="6"/>
  </w:num>
  <w:num w:numId="3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858"/>
    <w:rsid w:val="00000A01"/>
    <w:rsid w:val="00000BFA"/>
    <w:rsid w:val="00002A37"/>
    <w:rsid w:val="00002A88"/>
    <w:rsid w:val="0000504B"/>
    <w:rsid w:val="0000564C"/>
    <w:rsid w:val="00006446"/>
    <w:rsid w:val="00006896"/>
    <w:rsid w:val="00007CDC"/>
    <w:rsid w:val="0001009C"/>
    <w:rsid w:val="0001088C"/>
    <w:rsid w:val="0001144F"/>
    <w:rsid w:val="00011B28"/>
    <w:rsid w:val="00012036"/>
    <w:rsid w:val="000144A7"/>
    <w:rsid w:val="00015603"/>
    <w:rsid w:val="00015620"/>
    <w:rsid w:val="00015D15"/>
    <w:rsid w:val="00016A52"/>
    <w:rsid w:val="0001746B"/>
    <w:rsid w:val="00017D94"/>
    <w:rsid w:val="00020A06"/>
    <w:rsid w:val="000226D3"/>
    <w:rsid w:val="000239D4"/>
    <w:rsid w:val="00024172"/>
    <w:rsid w:val="0002463A"/>
    <w:rsid w:val="000246B3"/>
    <w:rsid w:val="00024D22"/>
    <w:rsid w:val="0002564D"/>
    <w:rsid w:val="00025ECA"/>
    <w:rsid w:val="00027302"/>
    <w:rsid w:val="000325B8"/>
    <w:rsid w:val="000328E1"/>
    <w:rsid w:val="00032DA7"/>
    <w:rsid w:val="00033A3C"/>
    <w:rsid w:val="00034C15"/>
    <w:rsid w:val="0003503F"/>
    <w:rsid w:val="00035704"/>
    <w:rsid w:val="00036BA1"/>
    <w:rsid w:val="000371BA"/>
    <w:rsid w:val="0004185E"/>
    <w:rsid w:val="000422E2"/>
    <w:rsid w:val="0004258D"/>
    <w:rsid w:val="00042F22"/>
    <w:rsid w:val="000444EF"/>
    <w:rsid w:val="00044633"/>
    <w:rsid w:val="000475DC"/>
    <w:rsid w:val="00051227"/>
    <w:rsid w:val="00052A07"/>
    <w:rsid w:val="000534E3"/>
    <w:rsid w:val="00053877"/>
    <w:rsid w:val="0005606A"/>
    <w:rsid w:val="00057117"/>
    <w:rsid w:val="000576B5"/>
    <w:rsid w:val="00060359"/>
    <w:rsid w:val="00060BE4"/>
    <w:rsid w:val="000616E7"/>
    <w:rsid w:val="00063BF4"/>
    <w:rsid w:val="0006487E"/>
    <w:rsid w:val="00065E1A"/>
    <w:rsid w:val="000664BC"/>
    <w:rsid w:val="00066ED7"/>
    <w:rsid w:val="00070858"/>
    <w:rsid w:val="00074F68"/>
    <w:rsid w:val="00077E5F"/>
    <w:rsid w:val="0008036A"/>
    <w:rsid w:val="00081AE6"/>
    <w:rsid w:val="000846CF"/>
    <w:rsid w:val="000847BA"/>
    <w:rsid w:val="000855EB"/>
    <w:rsid w:val="00085B52"/>
    <w:rsid w:val="00085C5A"/>
    <w:rsid w:val="0008612E"/>
    <w:rsid w:val="000866F2"/>
    <w:rsid w:val="0009009F"/>
    <w:rsid w:val="00091557"/>
    <w:rsid w:val="000924C1"/>
    <w:rsid w:val="000924F0"/>
    <w:rsid w:val="00093474"/>
    <w:rsid w:val="00093AF4"/>
    <w:rsid w:val="00093AFD"/>
    <w:rsid w:val="0009510F"/>
    <w:rsid w:val="0009556C"/>
    <w:rsid w:val="00095B26"/>
    <w:rsid w:val="000979CF"/>
    <w:rsid w:val="000A0377"/>
    <w:rsid w:val="000A0603"/>
    <w:rsid w:val="000A1B7B"/>
    <w:rsid w:val="000A33A6"/>
    <w:rsid w:val="000A4FE4"/>
    <w:rsid w:val="000A56F2"/>
    <w:rsid w:val="000A58EA"/>
    <w:rsid w:val="000A6A7B"/>
    <w:rsid w:val="000A6DDC"/>
    <w:rsid w:val="000A7893"/>
    <w:rsid w:val="000B007C"/>
    <w:rsid w:val="000B157A"/>
    <w:rsid w:val="000B2719"/>
    <w:rsid w:val="000B2A73"/>
    <w:rsid w:val="000B36B9"/>
    <w:rsid w:val="000B3A8F"/>
    <w:rsid w:val="000B4AB9"/>
    <w:rsid w:val="000B58C3"/>
    <w:rsid w:val="000B5B09"/>
    <w:rsid w:val="000B61E9"/>
    <w:rsid w:val="000B66F8"/>
    <w:rsid w:val="000C07AC"/>
    <w:rsid w:val="000C165A"/>
    <w:rsid w:val="000C2E19"/>
    <w:rsid w:val="000C3774"/>
    <w:rsid w:val="000C4A9C"/>
    <w:rsid w:val="000C5BF6"/>
    <w:rsid w:val="000C5EBC"/>
    <w:rsid w:val="000C65FB"/>
    <w:rsid w:val="000D02A7"/>
    <w:rsid w:val="000D0D07"/>
    <w:rsid w:val="000D1339"/>
    <w:rsid w:val="000D151C"/>
    <w:rsid w:val="000D1D1E"/>
    <w:rsid w:val="000D4797"/>
    <w:rsid w:val="000D5081"/>
    <w:rsid w:val="000D50DF"/>
    <w:rsid w:val="000D7910"/>
    <w:rsid w:val="000E0527"/>
    <w:rsid w:val="000E08D5"/>
    <w:rsid w:val="000E121E"/>
    <w:rsid w:val="000E1E92"/>
    <w:rsid w:val="000E6063"/>
    <w:rsid w:val="000E60AF"/>
    <w:rsid w:val="000E6887"/>
    <w:rsid w:val="000E7453"/>
    <w:rsid w:val="000F06D6"/>
    <w:rsid w:val="000F0EB1"/>
    <w:rsid w:val="000F1106"/>
    <w:rsid w:val="000F320E"/>
    <w:rsid w:val="000F3BE9"/>
    <w:rsid w:val="000F3F6C"/>
    <w:rsid w:val="000F4AF4"/>
    <w:rsid w:val="000F4E09"/>
    <w:rsid w:val="000F5587"/>
    <w:rsid w:val="000F6DF3"/>
    <w:rsid w:val="001005FF"/>
    <w:rsid w:val="00102698"/>
    <w:rsid w:val="001062FB"/>
    <w:rsid w:val="001063E6"/>
    <w:rsid w:val="00106669"/>
    <w:rsid w:val="00111128"/>
    <w:rsid w:val="0011123F"/>
    <w:rsid w:val="001114B4"/>
    <w:rsid w:val="00111781"/>
    <w:rsid w:val="00112451"/>
    <w:rsid w:val="00112CCC"/>
    <w:rsid w:val="00113CF4"/>
    <w:rsid w:val="001147CE"/>
    <w:rsid w:val="00114AB1"/>
    <w:rsid w:val="001153EA"/>
    <w:rsid w:val="00115643"/>
    <w:rsid w:val="001164A9"/>
    <w:rsid w:val="00116765"/>
    <w:rsid w:val="001210A5"/>
    <w:rsid w:val="00121741"/>
    <w:rsid w:val="001219F5"/>
    <w:rsid w:val="00121A20"/>
    <w:rsid w:val="00121DF6"/>
    <w:rsid w:val="00121E01"/>
    <w:rsid w:val="001223F9"/>
    <w:rsid w:val="0012377F"/>
    <w:rsid w:val="00124304"/>
    <w:rsid w:val="00124314"/>
    <w:rsid w:val="001260A8"/>
    <w:rsid w:val="00126B4A"/>
    <w:rsid w:val="00126F2F"/>
    <w:rsid w:val="001300FD"/>
    <w:rsid w:val="00131B9D"/>
    <w:rsid w:val="00132FD0"/>
    <w:rsid w:val="00133685"/>
    <w:rsid w:val="001344C0"/>
    <w:rsid w:val="001346FA"/>
    <w:rsid w:val="00135252"/>
    <w:rsid w:val="001356BB"/>
    <w:rsid w:val="001364AF"/>
    <w:rsid w:val="00136884"/>
    <w:rsid w:val="001369FB"/>
    <w:rsid w:val="00137AB5"/>
    <w:rsid w:val="00137F0B"/>
    <w:rsid w:val="00140B2F"/>
    <w:rsid w:val="00140F7B"/>
    <w:rsid w:val="00141A25"/>
    <w:rsid w:val="001427DB"/>
    <w:rsid w:val="00143671"/>
    <w:rsid w:val="00146492"/>
    <w:rsid w:val="00146CBB"/>
    <w:rsid w:val="001470C8"/>
    <w:rsid w:val="001478E1"/>
    <w:rsid w:val="00147D95"/>
    <w:rsid w:val="00151E23"/>
    <w:rsid w:val="00152564"/>
    <w:rsid w:val="001526E0"/>
    <w:rsid w:val="00152EB9"/>
    <w:rsid w:val="00153FBE"/>
    <w:rsid w:val="001542FC"/>
    <w:rsid w:val="00154CA5"/>
    <w:rsid w:val="001551B5"/>
    <w:rsid w:val="00155577"/>
    <w:rsid w:val="00155776"/>
    <w:rsid w:val="0015679D"/>
    <w:rsid w:val="00160992"/>
    <w:rsid w:val="00160A49"/>
    <w:rsid w:val="0016218D"/>
    <w:rsid w:val="00162D53"/>
    <w:rsid w:val="001646CD"/>
    <w:rsid w:val="001653F6"/>
    <w:rsid w:val="001659C1"/>
    <w:rsid w:val="00165E6A"/>
    <w:rsid w:val="00166468"/>
    <w:rsid w:val="00172CE4"/>
    <w:rsid w:val="00173A8E"/>
    <w:rsid w:val="0017502C"/>
    <w:rsid w:val="00176FE0"/>
    <w:rsid w:val="0018143F"/>
    <w:rsid w:val="00181FF8"/>
    <w:rsid w:val="00183CE5"/>
    <w:rsid w:val="00186869"/>
    <w:rsid w:val="00187DBD"/>
    <w:rsid w:val="00190AC1"/>
    <w:rsid w:val="001930F1"/>
    <w:rsid w:val="0019341A"/>
    <w:rsid w:val="0019711B"/>
    <w:rsid w:val="00197DF9"/>
    <w:rsid w:val="001A1549"/>
    <w:rsid w:val="001A1575"/>
    <w:rsid w:val="001A1682"/>
    <w:rsid w:val="001A1987"/>
    <w:rsid w:val="001A19DA"/>
    <w:rsid w:val="001A2564"/>
    <w:rsid w:val="001A343E"/>
    <w:rsid w:val="001A4001"/>
    <w:rsid w:val="001A5B33"/>
    <w:rsid w:val="001A5EC1"/>
    <w:rsid w:val="001A6173"/>
    <w:rsid w:val="001A6CBA"/>
    <w:rsid w:val="001A7BD5"/>
    <w:rsid w:val="001B0D97"/>
    <w:rsid w:val="001B1504"/>
    <w:rsid w:val="001B1847"/>
    <w:rsid w:val="001B19BB"/>
    <w:rsid w:val="001B2AEE"/>
    <w:rsid w:val="001B3FF1"/>
    <w:rsid w:val="001B5A5D"/>
    <w:rsid w:val="001B5B6D"/>
    <w:rsid w:val="001B611F"/>
    <w:rsid w:val="001B63D3"/>
    <w:rsid w:val="001B6419"/>
    <w:rsid w:val="001B7144"/>
    <w:rsid w:val="001B73E5"/>
    <w:rsid w:val="001C1CE5"/>
    <w:rsid w:val="001C2869"/>
    <w:rsid w:val="001C309C"/>
    <w:rsid w:val="001C3D2A"/>
    <w:rsid w:val="001C6604"/>
    <w:rsid w:val="001C77F1"/>
    <w:rsid w:val="001D03A4"/>
    <w:rsid w:val="001D0523"/>
    <w:rsid w:val="001D0D47"/>
    <w:rsid w:val="001D10E3"/>
    <w:rsid w:val="001D200B"/>
    <w:rsid w:val="001D2784"/>
    <w:rsid w:val="001D4E87"/>
    <w:rsid w:val="001D5110"/>
    <w:rsid w:val="001D51BA"/>
    <w:rsid w:val="001D53E7"/>
    <w:rsid w:val="001D5577"/>
    <w:rsid w:val="001D6342"/>
    <w:rsid w:val="001D6D53"/>
    <w:rsid w:val="001D7380"/>
    <w:rsid w:val="001E0E86"/>
    <w:rsid w:val="001E12C5"/>
    <w:rsid w:val="001E2A07"/>
    <w:rsid w:val="001E2EB7"/>
    <w:rsid w:val="001E452A"/>
    <w:rsid w:val="001E58E2"/>
    <w:rsid w:val="001E5D53"/>
    <w:rsid w:val="001E5F0B"/>
    <w:rsid w:val="001E7A22"/>
    <w:rsid w:val="001E7AED"/>
    <w:rsid w:val="001F3916"/>
    <w:rsid w:val="001F42F0"/>
    <w:rsid w:val="001F54C5"/>
    <w:rsid w:val="001F662C"/>
    <w:rsid w:val="001F6DAB"/>
    <w:rsid w:val="001F7074"/>
    <w:rsid w:val="00200490"/>
    <w:rsid w:val="00200A9F"/>
    <w:rsid w:val="00201F3A"/>
    <w:rsid w:val="00203F96"/>
    <w:rsid w:val="002064D9"/>
    <w:rsid w:val="002069B2"/>
    <w:rsid w:val="00206D60"/>
    <w:rsid w:val="002075CB"/>
    <w:rsid w:val="00207A0B"/>
    <w:rsid w:val="00207FA3"/>
    <w:rsid w:val="00212B5A"/>
    <w:rsid w:val="00214DA8"/>
    <w:rsid w:val="00215423"/>
    <w:rsid w:val="002156A8"/>
    <w:rsid w:val="002158FA"/>
    <w:rsid w:val="00215D37"/>
    <w:rsid w:val="00216CC3"/>
    <w:rsid w:val="00217F5A"/>
    <w:rsid w:val="00217FFC"/>
    <w:rsid w:val="00220600"/>
    <w:rsid w:val="00220A8A"/>
    <w:rsid w:val="00220FD5"/>
    <w:rsid w:val="0022191C"/>
    <w:rsid w:val="002224DB"/>
    <w:rsid w:val="002236F8"/>
    <w:rsid w:val="00223850"/>
    <w:rsid w:val="00223FCB"/>
    <w:rsid w:val="002244FE"/>
    <w:rsid w:val="002252C3"/>
    <w:rsid w:val="00225B94"/>
    <w:rsid w:val="00225C54"/>
    <w:rsid w:val="002278B3"/>
    <w:rsid w:val="00230453"/>
    <w:rsid w:val="00230765"/>
    <w:rsid w:val="00230D18"/>
    <w:rsid w:val="002319E4"/>
    <w:rsid w:val="00231B66"/>
    <w:rsid w:val="00231CA6"/>
    <w:rsid w:val="00231D84"/>
    <w:rsid w:val="00233E25"/>
    <w:rsid w:val="00234535"/>
    <w:rsid w:val="00234770"/>
    <w:rsid w:val="00235632"/>
    <w:rsid w:val="00235872"/>
    <w:rsid w:val="00235C29"/>
    <w:rsid w:val="00235D83"/>
    <w:rsid w:val="00236741"/>
    <w:rsid w:val="00236829"/>
    <w:rsid w:val="00237873"/>
    <w:rsid w:val="002402B8"/>
    <w:rsid w:val="00241559"/>
    <w:rsid w:val="0024212F"/>
    <w:rsid w:val="002435B3"/>
    <w:rsid w:val="002436D8"/>
    <w:rsid w:val="00243C8E"/>
    <w:rsid w:val="00244BAB"/>
    <w:rsid w:val="002452C6"/>
    <w:rsid w:val="002458EB"/>
    <w:rsid w:val="00245A5E"/>
    <w:rsid w:val="00246927"/>
    <w:rsid w:val="00246D97"/>
    <w:rsid w:val="00246DE4"/>
    <w:rsid w:val="002500C8"/>
    <w:rsid w:val="00250B26"/>
    <w:rsid w:val="002528EA"/>
    <w:rsid w:val="00254354"/>
    <w:rsid w:val="002567C7"/>
    <w:rsid w:val="00257543"/>
    <w:rsid w:val="002614A3"/>
    <w:rsid w:val="002617E7"/>
    <w:rsid w:val="0026325B"/>
    <w:rsid w:val="00264228"/>
    <w:rsid w:val="00264334"/>
    <w:rsid w:val="0026473E"/>
    <w:rsid w:val="00265641"/>
    <w:rsid w:val="0026594C"/>
    <w:rsid w:val="002659D6"/>
    <w:rsid w:val="00266214"/>
    <w:rsid w:val="002665E9"/>
    <w:rsid w:val="00266619"/>
    <w:rsid w:val="00266F35"/>
    <w:rsid w:val="00267C83"/>
    <w:rsid w:val="002712BB"/>
    <w:rsid w:val="0027144F"/>
    <w:rsid w:val="00271813"/>
    <w:rsid w:val="00271F3A"/>
    <w:rsid w:val="00273278"/>
    <w:rsid w:val="002737F4"/>
    <w:rsid w:val="00273AA8"/>
    <w:rsid w:val="002750CD"/>
    <w:rsid w:val="00277723"/>
    <w:rsid w:val="00277EDF"/>
    <w:rsid w:val="002805F5"/>
    <w:rsid w:val="00280751"/>
    <w:rsid w:val="00280A72"/>
    <w:rsid w:val="0028148E"/>
    <w:rsid w:val="002823F3"/>
    <w:rsid w:val="0028280A"/>
    <w:rsid w:val="00283000"/>
    <w:rsid w:val="002831FB"/>
    <w:rsid w:val="002837C4"/>
    <w:rsid w:val="0028465F"/>
    <w:rsid w:val="00285868"/>
    <w:rsid w:val="00286ACD"/>
    <w:rsid w:val="00287838"/>
    <w:rsid w:val="00290535"/>
    <w:rsid w:val="002907B5"/>
    <w:rsid w:val="002912EB"/>
    <w:rsid w:val="00291394"/>
    <w:rsid w:val="002914B0"/>
    <w:rsid w:val="00291B17"/>
    <w:rsid w:val="002928B9"/>
    <w:rsid w:val="00292EB7"/>
    <w:rsid w:val="0029318F"/>
    <w:rsid w:val="00293855"/>
    <w:rsid w:val="0029392B"/>
    <w:rsid w:val="00296153"/>
    <w:rsid w:val="00296227"/>
    <w:rsid w:val="00296298"/>
    <w:rsid w:val="00296F44"/>
    <w:rsid w:val="0029777D"/>
    <w:rsid w:val="002A00AB"/>
    <w:rsid w:val="002A055E"/>
    <w:rsid w:val="002A1D4E"/>
    <w:rsid w:val="002A213C"/>
    <w:rsid w:val="002A2869"/>
    <w:rsid w:val="002A32BB"/>
    <w:rsid w:val="002A4311"/>
    <w:rsid w:val="002B24D6"/>
    <w:rsid w:val="002B2DE4"/>
    <w:rsid w:val="002B30D4"/>
    <w:rsid w:val="002B421A"/>
    <w:rsid w:val="002B4D00"/>
    <w:rsid w:val="002B7F5C"/>
    <w:rsid w:val="002C03DA"/>
    <w:rsid w:val="002C098D"/>
    <w:rsid w:val="002C1DF4"/>
    <w:rsid w:val="002C2EA8"/>
    <w:rsid w:val="002C41E6"/>
    <w:rsid w:val="002C4730"/>
    <w:rsid w:val="002C5007"/>
    <w:rsid w:val="002C7DD6"/>
    <w:rsid w:val="002D071A"/>
    <w:rsid w:val="002D1B52"/>
    <w:rsid w:val="002D2C3B"/>
    <w:rsid w:val="002D34B2"/>
    <w:rsid w:val="002D377D"/>
    <w:rsid w:val="002D39A5"/>
    <w:rsid w:val="002D4516"/>
    <w:rsid w:val="002D489D"/>
    <w:rsid w:val="002D48B0"/>
    <w:rsid w:val="002D5B37"/>
    <w:rsid w:val="002D6D46"/>
    <w:rsid w:val="002D7637"/>
    <w:rsid w:val="002D7667"/>
    <w:rsid w:val="002E0A52"/>
    <w:rsid w:val="002E17F2"/>
    <w:rsid w:val="002E1896"/>
    <w:rsid w:val="002E1CEE"/>
    <w:rsid w:val="002E202F"/>
    <w:rsid w:val="002E2E9B"/>
    <w:rsid w:val="002E4284"/>
    <w:rsid w:val="002E7CAE"/>
    <w:rsid w:val="002F05BF"/>
    <w:rsid w:val="002F2771"/>
    <w:rsid w:val="002F2BA2"/>
    <w:rsid w:val="002F37A9"/>
    <w:rsid w:val="002F4493"/>
    <w:rsid w:val="002F6602"/>
    <w:rsid w:val="002F6E98"/>
    <w:rsid w:val="00301CE6"/>
    <w:rsid w:val="0030256B"/>
    <w:rsid w:val="003027EC"/>
    <w:rsid w:val="00302A4D"/>
    <w:rsid w:val="00303246"/>
    <w:rsid w:val="0030501F"/>
    <w:rsid w:val="0030622C"/>
    <w:rsid w:val="003063B2"/>
    <w:rsid w:val="00307BA1"/>
    <w:rsid w:val="003111E0"/>
    <w:rsid w:val="0031131B"/>
    <w:rsid w:val="00311702"/>
    <w:rsid w:val="00311BDF"/>
    <w:rsid w:val="00311E82"/>
    <w:rsid w:val="00313FD6"/>
    <w:rsid w:val="003143BD"/>
    <w:rsid w:val="00314CEB"/>
    <w:rsid w:val="00315363"/>
    <w:rsid w:val="003203ED"/>
    <w:rsid w:val="003205CB"/>
    <w:rsid w:val="00320A3C"/>
    <w:rsid w:val="00322C9F"/>
    <w:rsid w:val="00323A7B"/>
    <w:rsid w:val="00324018"/>
    <w:rsid w:val="00324D23"/>
    <w:rsid w:val="003266E9"/>
    <w:rsid w:val="00331751"/>
    <w:rsid w:val="00333605"/>
    <w:rsid w:val="00334579"/>
    <w:rsid w:val="003348FE"/>
    <w:rsid w:val="003354BC"/>
    <w:rsid w:val="00335858"/>
    <w:rsid w:val="00336A54"/>
    <w:rsid w:val="00336BDA"/>
    <w:rsid w:val="00337155"/>
    <w:rsid w:val="00337D09"/>
    <w:rsid w:val="003408BF"/>
    <w:rsid w:val="003408D0"/>
    <w:rsid w:val="00341061"/>
    <w:rsid w:val="00341CB1"/>
    <w:rsid w:val="00342A36"/>
    <w:rsid w:val="00342BD7"/>
    <w:rsid w:val="00342FD3"/>
    <w:rsid w:val="00343A9D"/>
    <w:rsid w:val="003456A0"/>
    <w:rsid w:val="00346DB5"/>
    <w:rsid w:val="003477B1"/>
    <w:rsid w:val="00350A88"/>
    <w:rsid w:val="00350EB3"/>
    <w:rsid w:val="00351605"/>
    <w:rsid w:val="0035275F"/>
    <w:rsid w:val="00357380"/>
    <w:rsid w:val="003602D9"/>
    <w:rsid w:val="003604CE"/>
    <w:rsid w:val="003606DE"/>
    <w:rsid w:val="0036196B"/>
    <w:rsid w:val="003621B2"/>
    <w:rsid w:val="003621DE"/>
    <w:rsid w:val="003640B6"/>
    <w:rsid w:val="00364442"/>
    <w:rsid w:val="003659F0"/>
    <w:rsid w:val="00370E47"/>
    <w:rsid w:val="00371F69"/>
    <w:rsid w:val="00372606"/>
    <w:rsid w:val="003742AC"/>
    <w:rsid w:val="0037433A"/>
    <w:rsid w:val="00374C63"/>
    <w:rsid w:val="00375548"/>
    <w:rsid w:val="00377CE1"/>
    <w:rsid w:val="003807A4"/>
    <w:rsid w:val="00382508"/>
    <w:rsid w:val="00383F71"/>
    <w:rsid w:val="0038412D"/>
    <w:rsid w:val="00384B74"/>
    <w:rsid w:val="00385BF0"/>
    <w:rsid w:val="00386C35"/>
    <w:rsid w:val="00390972"/>
    <w:rsid w:val="00392313"/>
    <w:rsid w:val="003929DE"/>
    <w:rsid w:val="00392E23"/>
    <w:rsid w:val="00393320"/>
    <w:rsid w:val="003939FF"/>
    <w:rsid w:val="003945AD"/>
    <w:rsid w:val="00394F2F"/>
    <w:rsid w:val="00397AF8"/>
    <w:rsid w:val="003A2223"/>
    <w:rsid w:val="003A2574"/>
    <w:rsid w:val="003A2A0F"/>
    <w:rsid w:val="003A45A1"/>
    <w:rsid w:val="003A5B0A"/>
    <w:rsid w:val="003A6BAC"/>
    <w:rsid w:val="003A70A4"/>
    <w:rsid w:val="003A72A8"/>
    <w:rsid w:val="003A7C96"/>
    <w:rsid w:val="003A7EF3"/>
    <w:rsid w:val="003B159C"/>
    <w:rsid w:val="003B1F9E"/>
    <w:rsid w:val="003B369F"/>
    <w:rsid w:val="003B36A3"/>
    <w:rsid w:val="003B4181"/>
    <w:rsid w:val="003B582B"/>
    <w:rsid w:val="003B64BB"/>
    <w:rsid w:val="003B6817"/>
    <w:rsid w:val="003B686D"/>
    <w:rsid w:val="003B6D2C"/>
    <w:rsid w:val="003B7FE5"/>
    <w:rsid w:val="003B7FEB"/>
    <w:rsid w:val="003C0D6F"/>
    <w:rsid w:val="003C11C8"/>
    <w:rsid w:val="003C1AF5"/>
    <w:rsid w:val="003C2702"/>
    <w:rsid w:val="003C324E"/>
    <w:rsid w:val="003C48AF"/>
    <w:rsid w:val="003C4A03"/>
    <w:rsid w:val="003C4AED"/>
    <w:rsid w:val="003C6BCC"/>
    <w:rsid w:val="003C7806"/>
    <w:rsid w:val="003D109F"/>
    <w:rsid w:val="003D2346"/>
    <w:rsid w:val="003D2478"/>
    <w:rsid w:val="003D2947"/>
    <w:rsid w:val="003D330D"/>
    <w:rsid w:val="003D3C45"/>
    <w:rsid w:val="003D4D6A"/>
    <w:rsid w:val="003D5B1F"/>
    <w:rsid w:val="003D68DE"/>
    <w:rsid w:val="003D702D"/>
    <w:rsid w:val="003D7AE5"/>
    <w:rsid w:val="003E1211"/>
    <w:rsid w:val="003E148D"/>
    <w:rsid w:val="003E15FA"/>
    <w:rsid w:val="003E1940"/>
    <w:rsid w:val="003E1E55"/>
    <w:rsid w:val="003E55E4"/>
    <w:rsid w:val="003E74E3"/>
    <w:rsid w:val="003E791E"/>
    <w:rsid w:val="003F05C7"/>
    <w:rsid w:val="003F1AC4"/>
    <w:rsid w:val="003F2135"/>
    <w:rsid w:val="003F2168"/>
    <w:rsid w:val="003F2CD4"/>
    <w:rsid w:val="003F313B"/>
    <w:rsid w:val="003F46F7"/>
    <w:rsid w:val="003F5F39"/>
    <w:rsid w:val="003F6BBE"/>
    <w:rsid w:val="004000E8"/>
    <w:rsid w:val="004009A2"/>
    <w:rsid w:val="00401722"/>
    <w:rsid w:val="00402094"/>
    <w:rsid w:val="00402E2B"/>
    <w:rsid w:val="00404007"/>
    <w:rsid w:val="00405027"/>
    <w:rsid w:val="0040512B"/>
    <w:rsid w:val="0040521C"/>
    <w:rsid w:val="00405B22"/>
    <w:rsid w:val="00405CA5"/>
    <w:rsid w:val="00407CD3"/>
    <w:rsid w:val="00410134"/>
    <w:rsid w:val="00410B72"/>
    <w:rsid w:val="00410F18"/>
    <w:rsid w:val="00411781"/>
    <w:rsid w:val="00412152"/>
    <w:rsid w:val="0041263E"/>
    <w:rsid w:val="00413AAC"/>
    <w:rsid w:val="00413E92"/>
    <w:rsid w:val="0041412E"/>
    <w:rsid w:val="00421105"/>
    <w:rsid w:val="00421A46"/>
    <w:rsid w:val="0042236E"/>
    <w:rsid w:val="00422AA4"/>
    <w:rsid w:val="004242F4"/>
    <w:rsid w:val="00424F93"/>
    <w:rsid w:val="00425591"/>
    <w:rsid w:val="00427248"/>
    <w:rsid w:val="0043039F"/>
    <w:rsid w:val="004306A0"/>
    <w:rsid w:val="0043408D"/>
    <w:rsid w:val="00434402"/>
    <w:rsid w:val="0043616D"/>
    <w:rsid w:val="0043657E"/>
    <w:rsid w:val="00437447"/>
    <w:rsid w:val="00441A92"/>
    <w:rsid w:val="004431DC"/>
    <w:rsid w:val="00443E73"/>
    <w:rsid w:val="00444F56"/>
    <w:rsid w:val="00446488"/>
    <w:rsid w:val="00446A79"/>
    <w:rsid w:val="004517AA"/>
    <w:rsid w:val="00452047"/>
    <w:rsid w:val="00452CAC"/>
    <w:rsid w:val="004543BC"/>
    <w:rsid w:val="00455739"/>
    <w:rsid w:val="00455944"/>
    <w:rsid w:val="0045715F"/>
    <w:rsid w:val="00457565"/>
    <w:rsid w:val="0045767F"/>
    <w:rsid w:val="00457B71"/>
    <w:rsid w:val="00457F14"/>
    <w:rsid w:val="00466411"/>
    <w:rsid w:val="004669E2"/>
    <w:rsid w:val="00470C31"/>
    <w:rsid w:val="00471413"/>
    <w:rsid w:val="00471DE0"/>
    <w:rsid w:val="00472FF4"/>
    <w:rsid w:val="004734D0"/>
    <w:rsid w:val="00473F07"/>
    <w:rsid w:val="0047556B"/>
    <w:rsid w:val="004759C9"/>
    <w:rsid w:val="0047721A"/>
    <w:rsid w:val="00477768"/>
    <w:rsid w:val="00477A31"/>
    <w:rsid w:val="00481960"/>
    <w:rsid w:val="00484D81"/>
    <w:rsid w:val="00485D7A"/>
    <w:rsid w:val="00486B2F"/>
    <w:rsid w:val="004909CE"/>
    <w:rsid w:val="00492BC5"/>
    <w:rsid w:val="0049351E"/>
    <w:rsid w:val="004964F1"/>
    <w:rsid w:val="004A0A87"/>
    <w:rsid w:val="004A0C5B"/>
    <w:rsid w:val="004A14F6"/>
    <w:rsid w:val="004A16BC"/>
    <w:rsid w:val="004A259F"/>
    <w:rsid w:val="004A2B94"/>
    <w:rsid w:val="004A4422"/>
    <w:rsid w:val="004A5031"/>
    <w:rsid w:val="004A57DB"/>
    <w:rsid w:val="004A7097"/>
    <w:rsid w:val="004B0D61"/>
    <w:rsid w:val="004B12A0"/>
    <w:rsid w:val="004B27F2"/>
    <w:rsid w:val="004B2889"/>
    <w:rsid w:val="004B31B1"/>
    <w:rsid w:val="004B3DE5"/>
    <w:rsid w:val="004B442F"/>
    <w:rsid w:val="004B6B0E"/>
    <w:rsid w:val="004B6F6A"/>
    <w:rsid w:val="004B74DB"/>
    <w:rsid w:val="004B7C0C"/>
    <w:rsid w:val="004C1743"/>
    <w:rsid w:val="004C3898"/>
    <w:rsid w:val="004C52A6"/>
    <w:rsid w:val="004C69A5"/>
    <w:rsid w:val="004D0937"/>
    <w:rsid w:val="004D36B1"/>
    <w:rsid w:val="004D7EBD"/>
    <w:rsid w:val="004E0079"/>
    <w:rsid w:val="004E09AF"/>
    <w:rsid w:val="004E2680"/>
    <w:rsid w:val="004E28F9"/>
    <w:rsid w:val="004E462E"/>
    <w:rsid w:val="004E56DC"/>
    <w:rsid w:val="004E6194"/>
    <w:rsid w:val="004E76F4"/>
    <w:rsid w:val="004E7905"/>
    <w:rsid w:val="004E7D28"/>
    <w:rsid w:val="004F0686"/>
    <w:rsid w:val="004F0B4E"/>
    <w:rsid w:val="004F0B6C"/>
    <w:rsid w:val="004F2056"/>
    <w:rsid w:val="004F2078"/>
    <w:rsid w:val="004F3A53"/>
    <w:rsid w:val="004F41AF"/>
    <w:rsid w:val="004F4A17"/>
    <w:rsid w:val="004F4DA3"/>
    <w:rsid w:val="004F53B5"/>
    <w:rsid w:val="004F69F3"/>
    <w:rsid w:val="00500F1F"/>
    <w:rsid w:val="005028FA"/>
    <w:rsid w:val="00502D9F"/>
    <w:rsid w:val="005040B2"/>
    <w:rsid w:val="00504EF9"/>
    <w:rsid w:val="0050517C"/>
    <w:rsid w:val="00506557"/>
    <w:rsid w:val="0050677A"/>
    <w:rsid w:val="00506DE5"/>
    <w:rsid w:val="00507A06"/>
    <w:rsid w:val="005108D8"/>
    <w:rsid w:val="00510D7E"/>
    <w:rsid w:val="005116F9"/>
    <w:rsid w:val="00511BBA"/>
    <w:rsid w:val="00513518"/>
    <w:rsid w:val="005153A7"/>
    <w:rsid w:val="00516D60"/>
    <w:rsid w:val="0052017E"/>
    <w:rsid w:val="00521035"/>
    <w:rsid w:val="005219CF"/>
    <w:rsid w:val="00521D10"/>
    <w:rsid w:val="005221A9"/>
    <w:rsid w:val="00522D3A"/>
    <w:rsid w:val="00526A12"/>
    <w:rsid w:val="00527817"/>
    <w:rsid w:val="0053013C"/>
    <w:rsid w:val="00531DB7"/>
    <w:rsid w:val="00531EA3"/>
    <w:rsid w:val="005339BC"/>
    <w:rsid w:val="00534737"/>
    <w:rsid w:val="00534AA6"/>
    <w:rsid w:val="00534B59"/>
    <w:rsid w:val="00534DBA"/>
    <w:rsid w:val="00535D1E"/>
    <w:rsid w:val="00536759"/>
    <w:rsid w:val="00537C62"/>
    <w:rsid w:val="00541B28"/>
    <w:rsid w:val="00543B9A"/>
    <w:rsid w:val="00543E14"/>
    <w:rsid w:val="005449F8"/>
    <w:rsid w:val="00545D29"/>
    <w:rsid w:val="00546970"/>
    <w:rsid w:val="00546B05"/>
    <w:rsid w:val="0054759B"/>
    <w:rsid w:val="00554E19"/>
    <w:rsid w:val="00555A4D"/>
    <w:rsid w:val="00555F04"/>
    <w:rsid w:val="0055687F"/>
    <w:rsid w:val="00556DED"/>
    <w:rsid w:val="005577FA"/>
    <w:rsid w:val="0055792C"/>
    <w:rsid w:val="00560FC9"/>
    <w:rsid w:val="0056121F"/>
    <w:rsid w:val="0056593C"/>
    <w:rsid w:val="00566D11"/>
    <w:rsid w:val="00567656"/>
    <w:rsid w:val="00570CF6"/>
    <w:rsid w:val="0057112F"/>
    <w:rsid w:val="00571B31"/>
    <w:rsid w:val="00571C16"/>
    <w:rsid w:val="00572505"/>
    <w:rsid w:val="00572CF4"/>
    <w:rsid w:val="005742B3"/>
    <w:rsid w:val="00575869"/>
    <w:rsid w:val="00577289"/>
    <w:rsid w:val="00581720"/>
    <w:rsid w:val="00582809"/>
    <w:rsid w:val="00582B7A"/>
    <w:rsid w:val="00583440"/>
    <w:rsid w:val="00583F5D"/>
    <w:rsid w:val="00586AEF"/>
    <w:rsid w:val="00586C9D"/>
    <w:rsid w:val="0058798C"/>
    <w:rsid w:val="005900FA"/>
    <w:rsid w:val="00590C0A"/>
    <w:rsid w:val="00591670"/>
    <w:rsid w:val="005922D9"/>
    <w:rsid w:val="00592B3A"/>
    <w:rsid w:val="005935A4"/>
    <w:rsid w:val="0059416C"/>
    <w:rsid w:val="005948C2"/>
    <w:rsid w:val="00595DCA"/>
    <w:rsid w:val="0059779B"/>
    <w:rsid w:val="005A017B"/>
    <w:rsid w:val="005A209A"/>
    <w:rsid w:val="005A57FB"/>
    <w:rsid w:val="005A662D"/>
    <w:rsid w:val="005A7707"/>
    <w:rsid w:val="005B02E1"/>
    <w:rsid w:val="005B1409"/>
    <w:rsid w:val="005B35D7"/>
    <w:rsid w:val="005B392A"/>
    <w:rsid w:val="005B3AA3"/>
    <w:rsid w:val="005B3F1E"/>
    <w:rsid w:val="005B4615"/>
    <w:rsid w:val="005B5644"/>
    <w:rsid w:val="005B6F83"/>
    <w:rsid w:val="005B7858"/>
    <w:rsid w:val="005C0190"/>
    <w:rsid w:val="005C15D2"/>
    <w:rsid w:val="005C1D74"/>
    <w:rsid w:val="005C2739"/>
    <w:rsid w:val="005C5167"/>
    <w:rsid w:val="005C554B"/>
    <w:rsid w:val="005C5C1B"/>
    <w:rsid w:val="005C74FB"/>
    <w:rsid w:val="005C75A3"/>
    <w:rsid w:val="005C7E1F"/>
    <w:rsid w:val="005D087B"/>
    <w:rsid w:val="005D1602"/>
    <w:rsid w:val="005D3100"/>
    <w:rsid w:val="005D3A6B"/>
    <w:rsid w:val="005D3A8B"/>
    <w:rsid w:val="005D61C1"/>
    <w:rsid w:val="005D6816"/>
    <w:rsid w:val="005E122E"/>
    <w:rsid w:val="005E2BCB"/>
    <w:rsid w:val="005E31F9"/>
    <w:rsid w:val="005E385F"/>
    <w:rsid w:val="005E5B81"/>
    <w:rsid w:val="005E6952"/>
    <w:rsid w:val="005E73DE"/>
    <w:rsid w:val="005E7765"/>
    <w:rsid w:val="005E7D00"/>
    <w:rsid w:val="005F1EFF"/>
    <w:rsid w:val="005F2CB1"/>
    <w:rsid w:val="005F3025"/>
    <w:rsid w:val="005F362D"/>
    <w:rsid w:val="005F4A39"/>
    <w:rsid w:val="005F5F61"/>
    <w:rsid w:val="005F618C"/>
    <w:rsid w:val="005F70BD"/>
    <w:rsid w:val="006001BC"/>
    <w:rsid w:val="0060024C"/>
    <w:rsid w:val="006009CC"/>
    <w:rsid w:val="0060283C"/>
    <w:rsid w:val="006035E1"/>
    <w:rsid w:val="00604634"/>
    <w:rsid w:val="00604F14"/>
    <w:rsid w:val="0060580E"/>
    <w:rsid w:val="00611B83"/>
    <w:rsid w:val="00612FFF"/>
    <w:rsid w:val="00613257"/>
    <w:rsid w:val="006144A4"/>
    <w:rsid w:val="00614663"/>
    <w:rsid w:val="00616245"/>
    <w:rsid w:val="006167FD"/>
    <w:rsid w:val="00616C60"/>
    <w:rsid w:val="0062019B"/>
    <w:rsid w:val="00620A71"/>
    <w:rsid w:val="00620D80"/>
    <w:rsid w:val="006233D6"/>
    <w:rsid w:val="006234A6"/>
    <w:rsid w:val="006239B6"/>
    <w:rsid w:val="00624311"/>
    <w:rsid w:val="00630001"/>
    <w:rsid w:val="0063115E"/>
    <w:rsid w:val="006311B3"/>
    <w:rsid w:val="006325F9"/>
    <w:rsid w:val="0063284C"/>
    <w:rsid w:val="00632994"/>
    <w:rsid w:val="006343D1"/>
    <w:rsid w:val="006351DE"/>
    <w:rsid w:val="00636398"/>
    <w:rsid w:val="006364DD"/>
    <w:rsid w:val="006368D3"/>
    <w:rsid w:val="00636971"/>
    <w:rsid w:val="006377EC"/>
    <w:rsid w:val="00637B31"/>
    <w:rsid w:val="0064151F"/>
    <w:rsid w:val="00641533"/>
    <w:rsid w:val="00641FFC"/>
    <w:rsid w:val="0064208D"/>
    <w:rsid w:val="006426A8"/>
    <w:rsid w:val="00642942"/>
    <w:rsid w:val="00642FB7"/>
    <w:rsid w:val="00643475"/>
    <w:rsid w:val="0064396A"/>
    <w:rsid w:val="006447F5"/>
    <w:rsid w:val="00644D4E"/>
    <w:rsid w:val="0064624E"/>
    <w:rsid w:val="0064714C"/>
    <w:rsid w:val="00647354"/>
    <w:rsid w:val="00650AB9"/>
    <w:rsid w:val="0065417D"/>
    <w:rsid w:val="00654DB6"/>
    <w:rsid w:val="006553EE"/>
    <w:rsid w:val="00655733"/>
    <w:rsid w:val="00655ACD"/>
    <w:rsid w:val="00655B0A"/>
    <w:rsid w:val="00656300"/>
    <w:rsid w:val="00656511"/>
    <w:rsid w:val="00656A92"/>
    <w:rsid w:val="00656DDE"/>
    <w:rsid w:val="0066011D"/>
    <w:rsid w:val="006607C0"/>
    <w:rsid w:val="00660E6C"/>
    <w:rsid w:val="006613A6"/>
    <w:rsid w:val="006627A2"/>
    <w:rsid w:val="006634E6"/>
    <w:rsid w:val="006635F8"/>
    <w:rsid w:val="00664FC0"/>
    <w:rsid w:val="006655EE"/>
    <w:rsid w:val="006675B2"/>
    <w:rsid w:val="00667EE7"/>
    <w:rsid w:val="00670922"/>
    <w:rsid w:val="00670BE1"/>
    <w:rsid w:val="0067218F"/>
    <w:rsid w:val="006722F1"/>
    <w:rsid w:val="00673BC9"/>
    <w:rsid w:val="006741F2"/>
    <w:rsid w:val="00674CC3"/>
    <w:rsid w:val="00675C72"/>
    <w:rsid w:val="006771F9"/>
    <w:rsid w:val="006776D7"/>
    <w:rsid w:val="00677837"/>
    <w:rsid w:val="00681003"/>
    <w:rsid w:val="006817C9"/>
    <w:rsid w:val="0068350E"/>
    <w:rsid w:val="00683ECE"/>
    <w:rsid w:val="006855D1"/>
    <w:rsid w:val="00686D95"/>
    <w:rsid w:val="0068733E"/>
    <w:rsid w:val="0068749E"/>
    <w:rsid w:val="00687668"/>
    <w:rsid w:val="00687785"/>
    <w:rsid w:val="006916F0"/>
    <w:rsid w:val="00693DAB"/>
    <w:rsid w:val="00695FC2"/>
    <w:rsid w:val="0069658B"/>
    <w:rsid w:val="00696949"/>
    <w:rsid w:val="006969E2"/>
    <w:rsid w:val="00697052"/>
    <w:rsid w:val="006A46FB"/>
    <w:rsid w:val="006A5E28"/>
    <w:rsid w:val="006A697B"/>
    <w:rsid w:val="006A76A9"/>
    <w:rsid w:val="006A7AFF"/>
    <w:rsid w:val="006B0293"/>
    <w:rsid w:val="006B03E9"/>
    <w:rsid w:val="006B1816"/>
    <w:rsid w:val="006B1DBA"/>
    <w:rsid w:val="006B2099"/>
    <w:rsid w:val="006B353A"/>
    <w:rsid w:val="006B3C44"/>
    <w:rsid w:val="006B4082"/>
    <w:rsid w:val="006B4A0C"/>
    <w:rsid w:val="006B4EB1"/>
    <w:rsid w:val="006B50CF"/>
    <w:rsid w:val="006B784A"/>
    <w:rsid w:val="006C03B8"/>
    <w:rsid w:val="006C0AE0"/>
    <w:rsid w:val="006C3C7C"/>
    <w:rsid w:val="006C5C07"/>
    <w:rsid w:val="006C5EC9"/>
    <w:rsid w:val="006C6059"/>
    <w:rsid w:val="006C7522"/>
    <w:rsid w:val="006D405B"/>
    <w:rsid w:val="006D6224"/>
    <w:rsid w:val="006D6CBD"/>
    <w:rsid w:val="006D6E37"/>
    <w:rsid w:val="006D6F08"/>
    <w:rsid w:val="006E062C"/>
    <w:rsid w:val="006E1084"/>
    <w:rsid w:val="006E1997"/>
    <w:rsid w:val="006E1C82"/>
    <w:rsid w:val="006E28B7"/>
    <w:rsid w:val="006E2A9B"/>
    <w:rsid w:val="006E3310"/>
    <w:rsid w:val="006E4E39"/>
    <w:rsid w:val="006E4ED0"/>
    <w:rsid w:val="006E519D"/>
    <w:rsid w:val="006E565E"/>
    <w:rsid w:val="006E673D"/>
    <w:rsid w:val="006E6F7A"/>
    <w:rsid w:val="006E7D3B"/>
    <w:rsid w:val="006F0051"/>
    <w:rsid w:val="006F05C2"/>
    <w:rsid w:val="006F1B70"/>
    <w:rsid w:val="006F341D"/>
    <w:rsid w:val="006F3CDE"/>
    <w:rsid w:val="006F4449"/>
    <w:rsid w:val="006F58D4"/>
    <w:rsid w:val="006F6582"/>
    <w:rsid w:val="006F669D"/>
    <w:rsid w:val="00700873"/>
    <w:rsid w:val="00701AE0"/>
    <w:rsid w:val="007027D3"/>
    <w:rsid w:val="0070346E"/>
    <w:rsid w:val="00704712"/>
    <w:rsid w:val="00704EDB"/>
    <w:rsid w:val="00706101"/>
    <w:rsid w:val="00707072"/>
    <w:rsid w:val="00707D61"/>
    <w:rsid w:val="007112FA"/>
    <w:rsid w:val="00712287"/>
    <w:rsid w:val="007122A1"/>
    <w:rsid w:val="00712772"/>
    <w:rsid w:val="007129C4"/>
    <w:rsid w:val="00714049"/>
    <w:rsid w:val="007148D3"/>
    <w:rsid w:val="00715ADA"/>
    <w:rsid w:val="00715B9A"/>
    <w:rsid w:val="00716C69"/>
    <w:rsid w:val="00717C04"/>
    <w:rsid w:val="00721F64"/>
    <w:rsid w:val="00723568"/>
    <w:rsid w:val="007257D0"/>
    <w:rsid w:val="00726EA6"/>
    <w:rsid w:val="00727208"/>
    <w:rsid w:val="00727680"/>
    <w:rsid w:val="00732809"/>
    <w:rsid w:val="0073303B"/>
    <w:rsid w:val="007348B1"/>
    <w:rsid w:val="007361DF"/>
    <w:rsid w:val="007362A6"/>
    <w:rsid w:val="00736D7D"/>
    <w:rsid w:val="00740E58"/>
    <w:rsid w:val="0074182E"/>
    <w:rsid w:val="00741E88"/>
    <w:rsid w:val="00743E39"/>
    <w:rsid w:val="007445A0"/>
    <w:rsid w:val="00745159"/>
    <w:rsid w:val="0074524B"/>
    <w:rsid w:val="00745728"/>
    <w:rsid w:val="00745EE1"/>
    <w:rsid w:val="00747D8B"/>
    <w:rsid w:val="00750830"/>
    <w:rsid w:val="00751228"/>
    <w:rsid w:val="00752319"/>
    <w:rsid w:val="00752B27"/>
    <w:rsid w:val="00752D77"/>
    <w:rsid w:val="00754C41"/>
    <w:rsid w:val="00754E31"/>
    <w:rsid w:val="007571E1"/>
    <w:rsid w:val="00757A16"/>
    <w:rsid w:val="00757E0A"/>
    <w:rsid w:val="007601DD"/>
    <w:rsid w:val="007604B2"/>
    <w:rsid w:val="0076329D"/>
    <w:rsid w:val="00763C84"/>
    <w:rsid w:val="0076419E"/>
    <w:rsid w:val="00764209"/>
    <w:rsid w:val="00764DFB"/>
    <w:rsid w:val="00765281"/>
    <w:rsid w:val="00766249"/>
    <w:rsid w:val="00766BAD"/>
    <w:rsid w:val="007729A2"/>
    <w:rsid w:val="00774632"/>
    <w:rsid w:val="007755F2"/>
    <w:rsid w:val="00775F4F"/>
    <w:rsid w:val="00776971"/>
    <w:rsid w:val="00780A80"/>
    <w:rsid w:val="00780B5A"/>
    <w:rsid w:val="0078177E"/>
    <w:rsid w:val="00781E41"/>
    <w:rsid w:val="007820DF"/>
    <w:rsid w:val="0078273B"/>
    <w:rsid w:val="00782F0A"/>
    <w:rsid w:val="0078304C"/>
    <w:rsid w:val="0078352C"/>
    <w:rsid w:val="00783673"/>
    <w:rsid w:val="00785490"/>
    <w:rsid w:val="00785535"/>
    <w:rsid w:val="00785B8A"/>
    <w:rsid w:val="007867E1"/>
    <w:rsid w:val="00791415"/>
    <w:rsid w:val="00791422"/>
    <w:rsid w:val="007925EA"/>
    <w:rsid w:val="007939C3"/>
    <w:rsid w:val="00793CD8"/>
    <w:rsid w:val="0079503B"/>
    <w:rsid w:val="0079507A"/>
    <w:rsid w:val="00795669"/>
    <w:rsid w:val="007958A3"/>
    <w:rsid w:val="00795C92"/>
    <w:rsid w:val="00796231"/>
    <w:rsid w:val="00797FC2"/>
    <w:rsid w:val="007A0747"/>
    <w:rsid w:val="007A0B87"/>
    <w:rsid w:val="007A1CB3"/>
    <w:rsid w:val="007A2B12"/>
    <w:rsid w:val="007A306F"/>
    <w:rsid w:val="007A43A6"/>
    <w:rsid w:val="007A4A84"/>
    <w:rsid w:val="007A58A6"/>
    <w:rsid w:val="007A7690"/>
    <w:rsid w:val="007B0F8F"/>
    <w:rsid w:val="007B1DCA"/>
    <w:rsid w:val="007B2DDC"/>
    <w:rsid w:val="007B3D2D"/>
    <w:rsid w:val="007B50AE"/>
    <w:rsid w:val="007B51DF"/>
    <w:rsid w:val="007B57D1"/>
    <w:rsid w:val="007B6FD4"/>
    <w:rsid w:val="007C05DD"/>
    <w:rsid w:val="007C33BB"/>
    <w:rsid w:val="007C33EC"/>
    <w:rsid w:val="007C3D18"/>
    <w:rsid w:val="007C51D4"/>
    <w:rsid w:val="007C531E"/>
    <w:rsid w:val="007C58D2"/>
    <w:rsid w:val="007C60BF"/>
    <w:rsid w:val="007C6A07"/>
    <w:rsid w:val="007C75A1"/>
    <w:rsid w:val="007C77A5"/>
    <w:rsid w:val="007C7EDA"/>
    <w:rsid w:val="007D016A"/>
    <w:rsid w:val="007D04E5"/>
    <w:rsid w:val="007D28AE"/>
    <w:rsid w:val="007D3CEF"/>
    <w:rsid w:val="007D4312"/>
    <w:rsid w:val="007D5901"/>
    <w:rsid w:val="007D7526"/>
    <w:rsid w:val="007E0755"/>
    <w:rsid w:val="007E0806"/>
    <w:rsid w:val="007E0B25"/>
    <w:rsid w:val="007E1640"/>
    <w:rsid w:val="007E43A5"/>
    <w:rsid w:val="007E4610"/>
    <w:rsid w:val="007E4715"/>
    <w:rsid w:val="007E4EBB"/>
    <w:rsid w:val="007E505B"/>
    <w:rsid w:val="007E6E15"/>
    <w:rsid w:val="007E7091"/>
    <w:rsid w:val="007E7566"/>
    <w:rsid w:val="007F0302"/>
    <w:rsid w:val="007F1420"/>
    <w:rsid w:val="007F2A31"/>
    <w:rsid w:val="007F30EC"/>
    <w:rsid w:val="007F417A"/>
    <w:rsid w:val="007F76DB"/>
    <w:rsid w:val="007F7FCB"/>
    <w:rsid w:val="00800127"/>
    <w:rsid w:val="008008B9"/>
    <w:rsid w:val="00802013"/>
    <w:rsid w:val="00802C24"/>
    <w:rsid w:val="00803555"/>
    <w:rsid w:val="00803FAE"/>
    <w:rsid w:val="00804C94"/>
    <w:rsid w:val="00804EB4"/>
    <w:rsid w:val="00805B36"/>
    <w:rsid w:val="0080605F"/>
    <w:rsid w:val="00807786"/>
    <w:rsid w:val="008112E8"/>
    <w:rsid w:val="00811FCB"/>
    <w:rsid w:val="00812E27"/>
    <w:rsid w:val="008158D6"/>
    <w:rsid w:val="008164CD"/>
    <w:rsid w:val="00816EBF"/>
    <w:rsid w:val="00817196"/>
    <w:rsid w:val="008204A2"/>
    <w:rsid w:val="00820767"/>
    <w:rsid w:val="00821283"/>
    <w:rsid w:val="008235DB"/>
    <w:rsid w:val="00824115"/>
    <w:rsid w:val="00824AB4"/>
    <w:rsid w:val="00825C42"/>
    <w:rsid w:val="00825D25"/>
    <w:rsid w:val="00826344"/>
    <w:rsid w:val="00827D6F"/>
    <w:rsid w:val="00831D99"/>
    <w:rsid w:val="0083260B"/>
    <w:rsid w:val="008351F2"/>
    <w:rsid w:val="008376AC"/>
    <w:rsid w:val="008415A5"/>
    <w:rsid w:val="00843F78"/>
    <w:rsid w:val="008444A4"/>
    <w:rsid w:val="008444E8"/>
    <w:rsid w:val="00844BE3"/>
    <w:rsid w:val="00844E80"/>
    <w:rsid w:val="008450B1"/>
    <w:rsid w:val="00846FE7"/>
    <w:rsid w:val="008475A6"/>
    <w:rsid w:val="0085073D"/>
    <w:rsid w:val="00853815"/>
    <w:rsid w:val="00854D1A"/>
    <w:rsid w:val="00856911"/>
    <w:rsid w:val="00862122"/>
    <w:rsid w:val="00862DE8"/>
    <w:rsid w:val="008633AA"/>
    <w:rsid w:val="0086441B"/>
    <w:rsid w:val="008645CD"/>
    <w:rsid w:val="008659C2"/>
    <w:rsid w:val="00867737"/>
    <w:rsid w:val="008677FD"/>
    <w:rsid w:val="008706D4"/>
    <w:rsid w:val="00870F8A"/>
    <w:rsid w:val="008719A4"/>
    <w:rsid w:val="00871D23"/>
    <w:rsid w:val="00871F54"/>
    <w:rsid w:val="00872493"/>
    <w:rsid w:val="00874312"/>
    <w:rsid w:val="0087437C"/>
    <w:rsid w:val="00875CD7"/>
    <w:rsid w:val="00876645"/>
    <w:rsid w:val="00876B4D"/>
    <w:rsid w:val="00877F18"/>
    <w:rsid w:val="0088108D"/>
    <w:rsid w:val="00881749"/>
    <w:rsid w:val="00891A8E"/>
    <w:rsid w:val="00892697"/>
    <w:rsid w:val="008934DC"/>
    <w:rsid w:val="008941E3"/>
    <w:rsid w:val="00894A88"/>
    <w:rsid w:val="00895386"/>
    <w:rsid w:val="00897660"/>
    <w:rsid w:val="008977E1"/>
    <w:rsid w:val="008A079F"/>
    <w:rsid w:val="008A1A6E"/>
    <w:rsid w:val="008A21FF"/>
    <w:rsid w:val="008A2CE2"/>
    <w:rsid w:val="008A30AC"/>
    <w:rsid w:val="008A44B8"/>
    <w:rsid w:val="008A4D19"/>
    <w:rsid w:val="008A4D6B"/>
    <w:rsid w:val="008A51A8"/>
    <w:rsid w:val="008A54C7"/>
    <w:rsid w:val="008A77D8"/>
    <w:rsid w:val="008B0483"/>
    <w:rsid w:val="008B120C"/>
    <w:rsid w:val="008B2219"/>
    <w:rsid w:val="008B2488"/>
    <w:rsid w:val="008B4C30"/>
    <w:rsid w:val="008B51A0"/>
    <w:rsid w:val="008B5734"/>
    <w:rsid w:val="008B592A"/>
    <w:rsid w:val="008B7B5C"/>
    <w:rsid w:val="008B7D15"/>
    <w:rsid w:val="008C028C"/>
    <w:rsid w:val="008C0546"/>
    <w:rsid w:val="008C09D0"/>
    <w:rsid w:val="008C0C99"/>
    <w:rsid w:val="008C1089"/>
    <w:rsid w:val="008C2017"/>
    <w:rsid w:val="008C2258"/>
    <w:rsid w:val="008C3DC8"/>
    <w:rsid w:val="008C4958"/>
    <w:rsid w:val="008C4BAA"/>
    <w:rsid w:val="008C6AE8"/>
    <w:rsid w:val="008C6E16"/>
    <w:rsid w:val="008C7573"/>
    <w:rsid w:val="008D00A5"/>
    <w:rsid w:val="008D0F2E"/>
    <w:rsid w:val="008D2979"/>
    <w:rsid w:val="008D34F1"/>
    <w:rsid w:val="008D39D8"/>
    <w:rsid w:val="008D402D"/>
    <w:rsid w:val="008D565C"/>
    <w:rsid w:val="008D6D1A"/>
    <w:rsid w:val="008D6EA6"/>
    <w:rsid w:val="008D76AA"/>
    <w:rsid w:val="008E065E"/>
    <w:rsid w:val="008E0927"/>
    <w:rsid w:val="008E0944"/>
    <w:rsid w:val="008E1909"/>
    <w:rsid w:val="008E4A85"/>
    <w:rsid w:val="008E5282"/>
    <w:rsid w:val="008F1120"/>
    <w:rsid w:val="008F14D5"/>
    <w:rsid w:val="008F1EAB"/>
    <w:rsid w:val="008F2432"/>
    <w:rsid w:val="008F31B3"/>
    <w:rsid w:val="008F33DC"/>
    <w:rsid w:val="008F477F"/>
    <w:rsid w:val="00900778"/>
    <w:rsid w:val="00900D08"/>
    <w:rsid w:val="0090170E"/>
    <w:rsid w:val="00902350"/>
    <w:rsid w:val="0090336B"/>
    <w:rsid w:val="009053AA"/>
    <w:rsid w:val="00905BC0"/>
    <w:rsid w:val="00905CC0"/>
    <w:rsid w:val="00906939"/>
    <w:rsid w:val="00910B7D"/>
    <w:rsid w:val="0091180D"/>
    <w:rsid w:val="00911DFB"/>
    <w:rsid w:val="00912786"/>
    <w:rsid w:val="009139D9"/>
    <w:rsid w:val="00914AA8"/>
    <w:rsid w:val="00914AD8"/>
    <w:rsid w:val="00914E5F"/>
    <w:rsid w:val="00915388"/>
    <w:rsid w:val="00915EB2"/>
    <w:rsid w:val="00916079"/>
    <w:rsid w:val="00917CE9"/>
    <w:rsid w:val="00920BF2"/>
    <w:rsid w:val="00921415"/>
    <w:rsid w:val="00922010"/>
    <w:rsid w:val="009221B1"/>
    <w:rsid w:val="009230CD"/>
    <w:rsid w:val="00924FC2"/>
    <w:rsid w:val="00931BD0"/>
    <w:rsid w:val="00931BD9"/>
    <w:rsid w:val="0093406E"/>
    <w:rsid w:val="00935589"/>
    <w:rsid w:val="00935C2B"/>
    <w:rsid w:val="009368F3"/>
    <w:rsid w:val="009374B3"/>
    <w:rsid w:val="009402E2"/>
    <w:rsid w:val="00941636"/>
    <w:rsid w:val="00943742"/>
    <w:rsid w:val="00944C7D"/>
    <w:rsid w:val="00945C05"/>
    <w:rsid w:val="00946228"/>
    <w:rsid w:val="00946945"/>
    <w:rsid w:val="00947713"/>
    <w:rsid w:val="009479C2"/>
    <w:rsid w:val="00950DE7"/>
    <w:rsid w:val="0095171B"/>
    <w:rsid w:val="00953920"/>
    <w:rsid w:val="00953D47"/>
    <w:rsid w:val="0095437C"/>
    <w:rsid w:val="0095681E"/>
    <w:rsid w:val="009568D4"/>
    <w:rsid w:val="009572D4"/>
    <w:rsid w:val="00961000"/>
    <w:rsid w:val="009614A8"/>
    <w:rsid w:val="00961921"/>
    <w:rsid w:val="00961D12"/>
    <w:rsid w:val="00963501"/>
    <w:rsid w:val="0096430A"/>
    <w:rsid w:val="0096554B"/>
    <w:rsid w:val="0096584A"/>
    <w:rsid w:val="00971490"/>
    <w:rsid w:val="0097190B"/>
    <w:rsid w:val="00971F08"/>
    <w:rsid w:val="009724FB"/>
    <w:rsid w:val="00973EF6"/>
    <w:rsid w:val="00975F66"/>
    <w:rsid w:val="0097603D"/>
    <w:rsid w:val="00976229"/>
    <w:rsid w:val="00976949"/>
    <w:rsid w:val="00980477"/>
    <w:rsid w:val="009807C9"/>
    <w:rsid w:val="00981075"/>
    <w:rsid w:val="00983270"/>
    <w:rsid w:val="0098367F"/>
    <w:rsid w:val="00983A51"/>
    <w:rsid w:val="00985253"/>
    <w:rsid w:val="009853B3"/>
    <w:rsid w:val="00986179"/>
    <w:rsid w:val="009872AB"/>
    <w:rsid w:val="00990166"/>
    <w:rsid w:val="00990630"/>
    <w:rsid w:val="00991761"/>
    <w:rsid w:val="00991874"/>
    <w:rsid w:val="00992BD2"/>
    <w:rsid w:val="00992E1E"/>
    <w:rsid w:val="00994D06"/>
    <w:rsid w:val="00994DCA"/>
    <w:rsid w:val="009960EC"/>
    <w:rsid w:val="009970DD"/>
    <w:rsid w:val="0099759C"/>
    <w:rsid w:val="009A0FBA"/>
    <w:rsid w:val="009A1601"/>
    <w:rsid w:val="009A1A5A"/>
    <w:rsid w:val="009A2BE9"/>
    <w:rsid w:val="009A345D"/>
    <w:rsid w:val="009A3727"/>
    <w:rsid w:val="009A3BB6"/>
    <w:rsid w:val="009A4024"/>
    <w:rsid w:val="009A458F"/>
    <w:rsid w:val="009A462D"/>
    <w:rsid w:val="009A474A"/>
    <w:rsid w:val="009A5CBA"/>
    <w:rsid w:val="009A60A4"/>
    <w:rsid w:val="009B1031"/>
    <w:rsid w:val="009B178F"/>
    <w:rsid w:val="009B1A7C"/>
    <w:rsid w:val="009B1F30"/>
    <w:rsid w:val="009B3328"/>
    <w:rsid w:val="009B3AC2"/>
    <w:rsid w:val="009B42C2"/>
    <w:rsid w:val="009B4DF4"/>
    <w:rsid w:val="009B52B4"/>
    <w:rsid w:val="009B564E"/>
    <w:rsid w:val="009B7070"/>
    <w:rsid w:val="009B7902"/>
    <w:rsid w:val="009B7E87"/>
    <w:rsid w:val="009C0169"/>
    <w:rsid w:val="009C0542"/>
    <w:rsid w:val="009C15A2"/>
    <w:rsid w:val="009C3C93"/>
    <w:rsid w:val="009C3D66"/>
    <w:rsid w:val="009C3DA1"/>
    <w:rsid w:val="009C403E"/>
    <w:rsid w:val="009C795A"/>
    <w:rsid w:val="009C7F8E"/>
    <w:rsid w:val="009D01F5"/>
    <w:rsid w:val="009D1EBA"/>
    <w:rsid w:val="009D33AF"/>
    <w:rsid w:val="009D4FF0"/>
    <w:rsid w:val="009D5CF5"/>
    <w:rsid w:val="009D68F6"/>
    <w:rsid w:val="009D703C"/>
    <w:rsid w:val="009D718F"/>
    <w:rsid w:val="009D7A17"/>
    <w:rsid w:val="009E0463"/>
    <w:rsid w:val="009E068F"/>
    <w:rsid w:val="009E14E0"/>
    <w:rsid w:val="009E35DB"/>
    <w:rsid w:val="009E47A3"/>
    <w:rsid w:val="009E5A6A"/>
    <w:rsid w:val="009F01C0"/>
    <w:rsid w:val="009F08F3"/>
    <w:rsid w:val="009F0BE2"/>
    <w:rsid w:val="009F10CD"/>
    <w:rsid w:val="009F344F"/>
    <w:rsid w:val="009F37F0"/>
    <w:rsid w:val="009F5286"/>
    <w:rsid w:val="009F56BF"/>
    <w:rsid w:val="00A00633"/>
    <w:rsid w:val="00A00FA3"/>
    <w:rsid w:val="00A0158D"/>
    <w:rsid w:val="00A01BE7"/>
    <w:rsid w:val="00A02037"/>
    <w:rsid w:val="00A0267D"/>
    <w:rsid w:val="00A031D8"/>
    <w:rsid w:val="00A034C1"/>
    <w:rsid w:val="00A048A8"/>
    <w:rsid w:val="00A048B1"/>
    <w:rsid w:val="00A04F49"/>
    <w:rsid w:val="00A0585C"/>
    <w:rsid w:val="00A05A66"/>
    <w:rsid w:val="00A07281"/>
    <w:rsid w:val="00A07821"/>
    <w:rsid w:val="00A07A73"/>
    <w:rsid w:val="00A07B55"/>
    <w:rsid w:val="00A111D8"/>
    <w:rsid w:val="00A11385"/>
    <w:rsid w:val="00A13E54"/>
    <w:rsid w:val="00A149A2"/>
    <w:rsid w:val="00A1794F"/>
    <w:rsid w:val="00A17F63"/>
    <w:rsid w:val="00A2193B"/>
    <w:rsid w:val="00A21C84"/>
    <w:rsid w:val="00A2351A"/>
    <w:rsid w:val="00A24591"/>
    <w:rsid w:val="00A24B55"/>
    <w:rsid w:val="00A264A9"/>
    <w:rsid w:val="00A266D7"/>
    <w:rsid w:val="00A26DCF"/>
    <w:rsid w:val="00A27785"/>
    <w:rsid w:val="00A30187"/>
    <w:rsid w:val="00A30581"/>
    <w:rsid w:val="00A3416C"/>
    <w:rsid w:val="00A3448A"/>
    <w:rsid w:val="00A36297"/>
    <w:rsid w:val="00A36CC1"/>
    <w:rsid w:val="00A408C8"/>
    <w:rsid w:val="00A41DBB"/>
    <w:rsid w:val="00A41E2B"/>
    <w:rsid w:val="00A43070"/>
    <w:rsid w:val="00A45376"/>
    <w:rsid w:val="00A45B74"/>
    <w:rsid w:val="00A466D5"/>
    <w:rsid w:val="00A50155"/>
    <w:rsid w:val="00A52E1D"/>
    <w:rsid w:val="00A531D5"/>
    <w:rsid w:val="00A5506E"/>
    <w:rsid w:val="00A56322"/>
    <w:rsid w:val="00A56596"/>
    <w:rsid w:val="00A61499"/>
    <w:rsid w:val="00A614F5"/>
    <w:rsid w:val="00A61BD3"/>
    <w:rsid w:val="00A61CCA"/>
    <w:rsid w:val="00A62A77"/>
    <w:rsid w:val="00A62B1E"/>
    <w:rsid w:val="00A63483"/>
    <w:rsid w:val="00A6525C"/>
    <w:rsid w:val="00A657D7"/>
    <w:rsid w:val="00A660AC"/>
    <w:rsid w:val="00A665C3"/>
    <w:rsid w:val="00A67E6C"/>
    <w:rsid w:val="00A71B99"/>
    <w:rsid w:val="00A739D0"/>
    <w:rsid w:val="00A741D6"/>
    <w:rsid w:val="00A74267"/>
    <w:rsid w:val="00A761D4"/>
    <w:rsid w:val="00A76BEA"/>
    <w:rsid w:val="00A77EC4"/>
    <w:rsid w:val="00A81AFE"/>
    <w:rsid w:val="00A8393B"/>
    <w:rsid w:val="00A855FF"/>
    <w:rsid w:val="00A87040"/>
    <w:rsid w:val="00A876D3"/>
    <w:rsid w:val="00A90345"/>
    <w:rsid w:val="00A90680"/>
    <w:rsid w:val="00A92706"/>
    <w:rsid w:val="00A92879"/>
    <w:rsid w:val="00A92CEA"/>
    <w:rsid w:val="00A9442A"/>
    <w:rsid w:val="00A950E8"/>
    <w:rsid w:val="00A95879"/>
    <w:rsid w:val="00A9613A"/>
    <w:rsid w:val="00AA016F"/>
    <w:rsid w:val="00AA1ED6"/>
    <w:rsid w:val="00AA2274"/>
    <w:rsid w:val="00AA2552"/>
    <w:rsid w:val="00AA436A"/>
    <w:rsid w:val="00AA51D6"/>
    <w:rsid w:val="00AA64F4"/>
    <w:rsid w:val="00AA7518"/>
    <w:rsid w:val="00AA7FAF"/>
    <w:rsid w:val="00AB0BC8"/>
    <w:rsid w:val="00AB1012"/>
    <w:rsid w:val="00AB11CA"/>
    <w:rsid w:val="00AB12CE"/>
    <w:rsid w:val="00AB14D9"/>
    <w:rsid w:val="00AB16AB"/>
    <w:rsid w:val="00AB3474"/>
    <w:rsid w:val="00AB4AB8"/>
    <w:rsid w:val="00AB60BD"/>
    <w:rsid w:val="00AB655E"/>
    <w:rsid w:val="00AB68AA"/>
    <w:rsid w:val="00AB6923"/>
    <w:rsid w:val="00AC007F"/>
    <w:rsid w:val="00AC1ACA"/>
    <w:rsid w:val="00AC2430"/>
    <w:rsid w:val="00AC2E01"/>
    <w:rsid w:val="00AC2ECD"/>
    <w:rsid w:val="00AC3119"/>
    <w:rsid w:val="00AC3F2A"/>
    <w:rsid w:val="00AC4861"/>
    <w:rsid w:val="00AC49FB"/>
    <w:rsid w:val="00AC5A10"/>
    <w:rsid w:val="00AC6DDA"/>
    <w:rsid w:val="00AD04C7"/>
    <w:rsid w:val="00AD0AA3"/>
    <w:rsid w:val="00AD1E37"/>
    <w:rsid w:val="00AD26D4"/>
    <w:rsid w:val="00AD2B1C"/>
    <w:rsid w:val="00AD390E"/>
    <w:rsid w:val="00AD3F94"/>
    <w:rsid w:val="00AD4A5A"/>
    <w:rsid w:val="00AD4F61"/>
    <w:rsid w:val="00AD5AF2"/>
    <w:rsid w:val="00AD79F2"/>
    <w:rsid w:val="00AE111F"/>
    <w:rsid w:val="00AE13D8"/>
    <w:rsid w:val="00AE27AC"/>
    <w:rsid w:val="00AE2FAE"/>
    <w:rsid w:val="00AE40E0"/>
    <w:rsid w:val="00AE4DBA"/>
    <w:rsid w:val="00AE4F07"/>
    <w:rsid w:val="00AE5000"/>
    <w:rsid w:val="00AF04FD"/>
    <w:rsid w:val="00AF0E62"/>
    <w:rsid w:val="00AF1C5D"/>
    <w:rsid w:val="00AF21F3"/>
    <w:rsid w:val="00AF22AF"/>
    <w:rsid w:val="00AF42D7"/>
    <w:rsid w:val="00AF48E4"/>
    <w:rsid w:val="00AF54F1"/>
    <w:rsid w:val="00AF5724"/>
    <w:rsid w:val="00AF6F4C"/>
    <w:rsid w:val="00AF7A0E"/>
    <w:rsid w:val="00B002F5"/>
    <w:rsid w:val="00B006FE"/>
    <w:rsid w:val="00B007CB"/>
    <w:rsid w:val="00B00A3A"/>
    <w:rsid w:val="00B00ED2"/>
    <w:rsid w:val="00B01D17"/>
    <w:rsid w:val="00B02AA9"/>
    <w:rsid w:val="00B02FA3"/>
    <w:rsid w:val="00B03838"/>
    <w:rsid w:val="00B05084"/>
    <w:rsid w:val="00B06A25"/>
    <w:rsid w:val="00B1096C"/>
    <w:rsid w:val="00B10B46"/>
    <w:rsid w:val="00B11B74"/>
    <w:rsid w:val="00B12848"/>
    <w:rsid w:val="00B130F5"/>
    <w:rsid w:val="00B14109"/>
    <w:rsid w:val="00B14143"/>
    <w:rsid w:val="00B141CE"/>
    <w:rsid w:val="00B157F9"/>
    <w:rsid w:val="00B15864"/>
    <w:rsid w:val="00B15C5D"/>
    <w:rsid w:val="00B15E1A"/>
    <w:rsid w:val="00B16A4B"/>
    <w:rsid w:val="00B20256"/>
    <w:rsid w:val="00B20D09"/>
    <w:rsid w:val="00B220A9"/>
    <w:rsid w:val="00B22FFF"/>
    <w:rsid w:val="00B25436"/>
    <w:rsid w:val="00B25717"/>
    <w:rsid w:val="00B25787"/>
    <w:rsid w:val="00B25B8A"/>
    <w:rsid w:val="00B2763F"/>
    <w:rsid w:val="00B27961"/>
    <w:rsid w:val="00B27AAC"/>
    <w:rsid w:val="00B27D99"/>
    <w:rsid w:val="00B27E7B"/>
    <w:rsid w:val="00B27F84"/>
    <w:rsid w:val="00B30929"/>
    <w:rsid w:val="00B30A40"/>
    <w:rsid w:val="00B32623"/>
    <w:rsid w:val="00B32A49"/>
    <w:rsid w:val="00B33972"/>
    <w:rsid w:val="00B35A95"/>
    <w:rsid w:val="00B36E0E"/>
    <w:rsid w:val="00B372AA"/>
    <w:rsid w:val="00B40445"/>
    <w:rsid w:val="00B405B5"/>
    <w:rsid w:val="00B409E0"/>
    <w:rsid w:val="00B41888"/>
    <w:rsid w:val="00B42B18"/>
    <w:rsid w:val="00B435BE"/>
    <w:rsid w:val="00B449E6"/>
    <w:rsid w:val="00B44B1A"/>
    <w:rsid w:val="00B45A52"/>
    <w:rsid w:val="00B46175"/>
    <w:rsid w:val="00B471AC"/>
    <w:rsid w:val="00B51C6E"/>
    <w:rsid w:val="00B5213B"/>
    <w:rsid w:val="00B52C23"/>
    <w:rsid w:val="00B53E2F"/>
    <w:rsid w:val="00B54048"/>
    <w:rsid w:val="00B5453F"/>
    <w:rsid w:val="00B547C5"/>
    <w:rsid w:val="00B548B7"/>
    <w:rsid w:val="00B6089F"/>
    <w:rsid w:val="00B625F0"/>
    <w:rsid w:val="00B63B23"/>
    <w:rsid w:val="00B64619"/>
    <w:rsid w:val="00B64E4D"/>
    <w:rsid w:val="00B65487"/>
    <w:rsid w:val="00B664C7"/>
    <w:rsid w:val="00B707A7"/>
    <w:rsid w:val="00B72AA6"/>
    <w:rsid w:val="00B739F6"/>
    <w:rsid w:val="00B73A11"/>
    <w:rsid w:val="00B74438"/>
    <w:rsid w:val="00B759AF"/>
    <w:rsid w:val="00B75B81"/>
    <w:rsid w:val="00B769A9"/>
    <w:rsid w:val="00B803F3"/>
    <w:rsid w:val="00B81A6C"/>
    <w:rsid w:val="00B81E7F"/>
    <w:rsid w:val="00B836A1"/>
    <w:rsid w:val="00B83976"/>
    <w:rsid w:val="00B8411C"/>
    <w:rsid w:val="00B85DE5"/>
    <w:rsid w:val="00B86BE9"/>
    <w:rsid w:val="00B90A34"/>
    <w:rsid w:val="00B90F73"/>
    <w:rsid w:val="00B913BB"/>
    <w:rsid w:val="00B92DF4"/>
    <w:rsid w:val="00B93B59"/>
    <w:rsid w:val="00B9406A"/>
    <w:rsid w:val="00B94F76"/>
    <w:rsid w:val="00B95FE6"/>
    <w:rsid w:val="00B963C1"/>
    <w:rsid w:val="00BA09EC"/>
    <w:rsid w:val="00BA2280"/>
    <w:rsid w:val="00BA2A08"/>
    <w:rsid w:val="00BA32B7"/>
    <w:rsid w:val="00BA56D2"/>
    <w:rsid w:val="00BA76E0"/>
    <w:rsid w:val="00BB0049"/>
    <w:rsid w:val="00BB08D5"/>
    <w:rsid w:val="00BB2A25"/>
    <w:rsid w:val="00BB4E7C"/>
    <w:rsid w:val="00BB51E9"/>
    <w:rsid w:val="00BC001D"/>
    <w:rsid w:val="00BC0368"/>
    <w:rsid w:val="00BC0FDC"/>
    <w:rsid w:val="00BC1701"/>
    <w:rsid w:val="00BC3053"/>
    <w:rsid w:val="00BC30B5"/>
    <w:rsid w:val="00BC4D2E"/>
    <w:rsid w:val="00BC5B70"/>
    <w:rsid w:val="00BD05F3"/>
    <w:rsid w:val="00BD0B07"/>
    <w:rsid w:val="00BD1C9A"/>
    <w:rsid w:val="00BD285A"/>
    <w:rsid w:val="00BD3109"/>
    <w:rsid w:val="00BD35EE"/>
    <w:rsid w:val="00BD48AC"/>
    <w:rsid w:val="00BD4B4C"/>
    <w:rsid w:val="00BD5F1A"/>
    <w:rsid w:val="00BD6384"/>
    <w:rsid w:val="00BD64CC"/>
    <w:rsid w:val="00BD6766"/>
    <w:rsid w:val="00BD6B72"/>
    <w:rsid w:val="00BD75E9"/>
    <w:rsid w:val="00BE006A"/>
    <w:rsid w:val="00BE1234"/>
    <w:rsid w:val="00BE144E"/>
    <w:rsid w:val="00BE1494"/>
    <w:rsid w:val="00BE2D4C"/>
    <w:rsid w:val="00BE2FA6"/>
    <w:rsid w:val="00BE3290"/>
    <w:rsid w:val="00BE333F"/>
    <w:rsid w:val="00BE37B4"/>
    <w:rsid w:val="00BE5B26"/>
    <w:rsid w:val="00BE7406"/>
    <w:rsid w:val="00BE7603"/>
    <w:rsid w:val="00BE7E2D"/>
    <w:rsid w:val="00BF0F52"/>
    <w:rsid w:val="00BF3279"/>
    <w:rsid w:val="00BF34BC"/>
    <w:rsid w:val="00BF4CA9"/>
    <w:rsid w:val="00BF4DCE"/>
    <w:rsid w:val="00BF5921"/>
    <w:rsid w:val="00BF59AD"/>
    <w:rsid w:val="00BF74C7"/>
    <w:rsid w:val="00BF7558"/>
    <w:rsid w:val="00BF76E5"/>
    <w:rsid w:val="00C00C0C"/>
    <w:rsid w:val="00C015F1"/>
    <w:rsid w:val="00C01F33"/>
    <w:rsid w:val="00C02CC6"/>
    <w:rsid w:val="00C02D4E"/>
    <w:rsid w:val="00C040F7"/>
    <w:rsid w:val="00C044AB"/>
    <w:rsid w:val="00C056AE"/>
    <w:rsid w:val="00C05706"/>
    <w:rsid w:val="00C07377"/>
    <w:rsid w:val="00C07855"/>
    <w:rsid w:val="00C07BA0"/>
    <w:rsid w:val="00C10478"/>
    <w:rsid w:val="00C12107"/>
    <w:rsid w:val="00C12DFC"/>
    <w:rsid w:val="00C13B51"/>
    <w:rsid w:val="00C143A3"/>
    <w:rsid w:val="00C14D4B"/>
    <w:rsid w:val="00C15037"/>
    <w:rsid w:val="00C154BB"/>
    <w:rsid w:val="00C158B1"/>
    <w:rsid w:val="00C15D69"/>
    <w:rsid w:val="00C20261"/>
    <w:rsid w:val="00C20302"/>
    <w:rsid w:val="00C2077D"/>
    <w:rsid w:val="00C20F86"/>
    <w:rsid w:val="00C254BA"/>
    <w:rsid w:val="00C25B95"/>
    <w:rsid w:val="00C268E6"/>
    <w:rsid w:val="00C279B5"/>
    <w:rsid w:val="00C27C45"/>
    <w:rsid w:val="00C30019"/>
    <w:rsid w:val="00C3097D"/>
    <w:rsid w:val="00C3228F"/>
    <w:rsid w:val="00C32579"/>
    <w:rsid w:val="00C36861"/>
    <w:rsid w:val="00C3719D"/>
    <w:rsid w:val="00C373A8"/>
    <w:rsid w:val="00C3764C"/>
    <w:rsid w:val="00C37CB2"/>
    <w:rsid w:val="00C4144C"/>
    <w:rsid w:val="00C436FD"/>
    <w:rsid w:val="00C44502"/>
    <w:rsid w:val="00C44843"/>
    <w:rsid w:val="00C46CDE"/>
    <w:rsid w:val="00C47031"/>
    <w:rsid w:val="00C470D3"/>
    <w:rsid w:val="00C473A5"/>
    <w:rsid w:val="00C4799A"/>
    <w:rsid w:val="00C508EF"/>
    <w:rsid w:val="00C5397C"/>
    <w:rsid w:val="00C54995"/>
    <w:rsid w:val="00C54D41"/>
    <w:rsid w:val="00C55A91"/>
    <w:rsid w:val="00C60783"/>
    <w:rsid w:val="00C60F16"/>
    <w:rsid w:val="00C625D1"/>
    <w:rsid w:val="00C638A2"/>
    <w:rsid w:val="00C64672"/>
    <w:rsid w:val="00C646F0"/>
    <w:rsid w:val="00C70697"/>
    <w:rsid w:val="00C713D3"/>
    <w:rsid w:val="00C72093"/>
    <w:rsid w:val="00C72EF4"/>
    <w:rsid w:val="00C73D6E"/>
    <w:rsid w:val="00C744FE"/>
    <w:rsid w:val="00C754A4"/>
    <w:rsid w:val="00C75D2F"/>
    <w:rsid w:val="00C75FE9"/>
    <w:rsid w:val="00C767BE"/>
    <w:rsid w:val="00C76D65"/>
    <w:rsid w:val="00C76E3C"/>
    <w:rsid w:val="00C7738D"/>
    <w:rsid w:val="00C802B1"/>
    <w:rsid w:val="00C80DAE"/>
    <w:rsid w:val="00C81568"/>
    <w:rsid w:val="00C9027A"/>
    <w:rsid w:val="00C9068E"/>
    <w:rsid w:val="00C9080B"/>
    <w:rsid w:val="00C9088F"/>
    <w:rsid w:val="00C91265"/>
    <w:rsid w:val="00C91290"/>
    <w:rsid w:val="00C92826"/>
    <w:rsid w:val="00C92D95"/>
    <w:rsid w:val="00C93814"/>
    <w:rsid w:val="00C9397D"/>
    <w:rsid w:val="00C93C4B"/>
    <w:rsid w:val="00C93E00"/>
    <w:rsid w:val="00C942D2"/>
    <w:rsid w:val="00C944AB"/>
    <w:rsid w:val="00C94625"/>
    <w:rsid w:val="00C95B40"/>
    <w:rsid w:val="00C95D1B"/>
    <w:rsid w:val="00CA1387"/>
    <w:rsid w:val="00CA1ED8"/>
    <w:rsid w:val="00CA5563"/>
    <w:rsid w:val="00CA6612"/>
    <w:rsid w:val="00CA6DB4"/>
    <w:rsid w:val="00CA7028"/>
    <w:rsid w:val="00CB096A"/>
    <w:rsid w:val="00CB1F63"/>
    <w:rsid w:val="00CB242B"/>
    <w:rsid w:val="00CB6E2A"/>
    <w:rsid w:val="00CB7170"/>
    <w:rsid w:val="00CB7FF0"/>
    <w:rsid w:val="00CC040E"/>
    <w:rsid w:val="00CC0F07"/>
    <w:rsid w:val="00CC111F"/>
    <w:rsid w:val="00CC2011"/>
    <w:rsid w:val="00CC3B3F"/>
    <w:rsid w:val="00CC3EA0"/>
    <w:rsid w:val="00CC4368"/>
    <w:rsid w:val="00CC4500"/>
    <w:rsid w:val="00CC55CB"/>
    <w:rsid w:val="00CC6B9F"/>
    <w:rsid w:val="00CC7906"/>
    <w:rsid w:val="00CC7B45"/>
    <w:rsid w:val="00CD1188"/>
    <w:rsid w:val="00CD2D7E"/>
    <w:rsid w:val="00CD2ED1"/>
    <w:rsid w:val="00CD30CB"/>
    <w:rsid w:val="00CD337B"/>
    <w:rsid w:val="00CD3D0E"/>
    <w:rsid w:val="00CD4356"/>
    <w:rsid w:val="00CD5704"/>
    <w:rsid w:val="00CD57FF"/>
    <w:rsid w:val="00CD6019"/>
    <w:rsid w:val="00CD6E44"/>
    <w:rsid w:val="00CE0424"/>
    <w:rsid w:val="00CE0612"/>
    <w:rsid w:val="00CE06D8"/>
    <w:rsid w:val="00CE2DB0"/>
    <w:rsid w:val="00CE3063"/>
    <w:rsid w:val="00CE3D32"/>
    <w:rsid w:val="00CE70EF"/>
    <w:rsid w:val="00CE7561"/>
    <w:rsid w:val="00CF03DC"/>
    <w:rsid w:val="00CF1354"/>
    <w:rsid w:val="00CF22B6"/>
    <w:rsid w:val="00CF2AC0"/>
    <w:rsid w:val="00CF3213"/>
    <w:rsid w:val="00CF3546"/>
    <w:rsid w:val="00CF3B1F"/>
    <w:rsid w:val="00CF3BF6"/>
    <w:rsid w:val="00CF49E9"/>
    <w:rsid w:val="00CF625B"/>
    <w:rsid w:val="00CF687E"/>
    <w:rsid w:val="00D001F3"/>
    <w:rsid w:val="00D00716"/>
    <w:rsid w:val="00D01913"/>
    <w:rsid w:val="00D019F6"/>
    <w:rsid w:val="00D01DC5"/>
    <w:rsid w:val="00D01FBD"/>
    <w:rsid w:val="00D02CFD"/>
    <w:rsid w:val="00D030B5"/>
    <w:rsid w:val="00D03250"/>
    <w:rsid w:val="00D0349B"/>
    <w:rsid w:val="00D037AC"/>
    <w:rsid w:val="00D06A6E"/>
    <w:rsid w:val="00D07462"/>
    <w:rsid w:val="00D10249"/>
    <w:rsid w:val="00D115C3"/>
    <w:rsid w:val="00D11897"/>
    <w:rsid w:val="00D11F13"/>
    <w:rsid w:val="00D13135"/>
    <w:rsid w:val="00D13E4E"/>
    <w:rsid w:val="00D145DE"/>
    <w:rsid w:val="00D147D8"/>
    <w:rsid w:val="00D151DE"/>
    <w:rsid w:val="00D16192"/>
    <w:rsid w:val="00D1630F"/>
    <w:rsid w:val="00D21A26"/>
    <w:rsid w:val="00D21EB5"/>
    <w:rsid w:val="00D2223B"/>
    <w:rsid w:val="00D22A2B"/>
    <w:rsid w:val="00D23821"/>
    <w:rsid w:val="00D239A7"/>
    <w:rsid w:val="00D23F47"/>
    <w:rsid w:val="00D266DA"/>
    <w:rsid w:val="00D27FEB"/>
    <w:rsid w:val="00D30006"/>
    <w:rsid w:val="00D32FD8"/>
    <w:rsid w:val="00D338AC"/>
    <w:rsid w:val="00D33BE9"/>
    <w:rsid w:val="00D3451B"/>
    <w:rsid w:val="00D34D60"/>
    <w:rsid w:val="00D35F02"/>
    <w:rsid w:val="00D362F3"/>
    <w:rsid w:val="00D36E71"/>
    <w:rsid w:val="00D37D87"/>
    <w:rsid w:val="00D40104"/>
    <w:rsid w:val="00D40B33"/>
    <w:rsid w:val="00D40F5A"/>
    <w:rsid w:val="00D41359"/>
    <w:rsid w:val="00D414B8"/>
    <w:rsid w:val="00D4318F"/>
    <w:rsid w:val="00D4366E"/>
    <w:rsid w:val="00D438BF"/>
    <w:rsid w:val="00D440F8"/>
    <w:rsid w:val="00D46184"/>
    <w:rsid w:val="00D53379"/>
    <w:rsid w:val="00D546FF"/>
    <w:rsid w:val="00D55AD5"/>
    <w:rsid w:val="00D56B0B"/>
    <w:rsid w:val="00D5740A"/>
    <w:rsid w:val="00D5758E"/>
    <w:rsid w:val="00D576CA"/>
    <w:rsid w:val="00D6010B"/>
    <w:rsid w:val="00D61AF5"/>
    <w:rsid w:val="00D62710"/>
    <w:rsid w:val="00D62963"/>
    <w:rsid w:val="00D6426A"/>
    <w:rsid w:val="00D652B5"/>
    <w:rsid w:val="00D65809"/>
    <w:rsid w:val="00D66155"/>
    <w:rsid w:val="00D66369"/>
    <w:rsid w:val="00D66811"/>
    <w:rsid w:val="00D708B0"/>
    <w:rsid w:val="00D72919"/>
    <w:rsid w:val="00D774D0"/>
    <w:rsid w:val="00D774D1"/>
    <w:rsid w:val="00D77B1D"/>
    <w:rsid w:val="00D8021F"/>
    <w:rsid w:val="00D80383"/>
    <w:rsid w:val="00D80AD1"/>
    <w:rsid w:val="00D823C6"/>
    <w:rsid w:val="00D8327F"/>
    <w:rsid w:val="00D835BB"/>
    <w:rsid w:val="00D8591F"/>
    <w:rsid w:val="00D86762"/>
    <w:rsid w:val="00D86CA3"/>
    <w:rsid w:val="00D871CE"/>
    <w:rsid w:val="00D876AC"/>
    <w:rsid w:val="00D9196D"/>
    <w:rsid w:val="00D91D82"/>
    <w:rsid w:val="00D92982"/>
    <w:rsid w:val="00D92E97"/>
    <w:rsid w:val="00D93880"/>
    <w:rsid w:val="00D950C3"/>
    <w:rsid w:val="00D954D2"/>
    <w:rsid w:val="00D95612"/>
    <w:rsid w:val="00D97829"/>
    <w:rsid w:val="00DA10F7"/>
    <w:rsid w:val="00DA2472"/>
    <w:rsid w:val="00DA282D"/>
    <w:rsid w:val="00DA305E"/>
    <w:rsid w:val="00DA3CC5"/>
    <w:rsid w:val="00DA5417"/>
    <w:rsid w:val="00DA56E8"/>
    <w:rsid w:val="00DB05D7"/>
    <w:rsid w:val="00DB0A9F"/>
    <w:rsid w:val="00DB1965"/>
    <w:rsid w:val="00DB1F67"/>
    <w:rsid w:val="00DB377D"/>
    <w:rsid w:val="00DB6C6A"/>
    <w:rsid w:val="00DC00CB"/>
    <w:rsid w:val="00DC295B"/>
    <w:rsid w:val="00DC2D36"/>
    <w:rsid w:val="00DC53EF"/>
    <w:rsid w:val="00DC5938"/>
    <w:rsid w:val="00DC5FFA"/>
    <w:rsid w:val="00DC6044"/>
    <w:rsid w:val="00DD0E6D"/>
    <w:rsid w:val="00DD20C0"/>
    <w:rsid w:val="00DD36B1"/>
    <w:rsid w:val="00DD7751"/>
    <w:rsid w:val="00DE215F"/>
    <w:rsid w:val="00DE2D3D"/>
    <w:rsid w:val="00DE4175"/>
    <w:rsid w:val="00DE5608"/>
    <w:rsid w:val="00DE577A"/>
    <w:rsid w:val="00DE58D0"/>
    <w:rsid w:val="00DE5E1C"/>
    <w:rsid w:val="00DE6106"/>
    <w:rsid w:val="00DE645E"/>
    <w:rsid w:val="00DE654F"/>
    <w:rsid w:val="00DF0A62"/>
    <w:rsid w:val="00DF0B6E"/>
    <w:rsid w:val="00DF15E0"/>
    <w:rsid w:val="00DF37A0"/>
    <w:rsid w:val="00DF43C0"/>
    <w:rsid w:val="00DF4CC5"/>
    <w:rsid w:val="00DF56EB"/>
    <w:rsid w:val="00DF769A"/>
    <w:rsid w:val="00E01131"/>
    <w:rsid w:val="00E0194B"/>
    <w:rsid w:val="00E01E95"/>
    <w:rsid w:val="00E03DA3"/>
    <w:rsid w:val="00E110E7"/>
    <w:rsid w:val="00E11B20"/>
    <w:rsid w:val="00E120B1"/>
    <w:rsid w:val="00E12BB7"/>
    <w:rsid w:val="00E12F69"/>
    <w:rsid w:val="00E147BB"/>
    <w:rsid w:val="00E159AA"/>
    <w:rsid w:val="00E17510"/>
    <w:rsid w:val="00E17FA2"/>
    <w:rsid w:val="00E202BA"/>
    <w:rsid w:val="00E20710"/>
    <w:rsid w:val="00E20B81"/>
    <w:rsid w:val="00E217EB"/>
    <w:rsid w:val="00E22268"/>
    <w:rsid w:val="00E22330"/>
    <w:rsid w:val="00E25907"/>
    <w:rsid w:val="00E25D4B"/>
    <w:rsid w:val="00E27EE2"/>
    <w:rsid w:val="00E30B5A"/>
    <w:rsid w:val="00E3123D"/>
    <w:rsid w:val="00E31461"/>
    <w:rsid w:val="00E31D43"/>
    <w:rsid w:val="00E32608"/>
    <w:rsid w:val="00E340BE"/>
    <w:rsid w:val="00E34188"/>
    <w:rsid w:val="00E34B6E"/>
    <w:rsid w:val="00E35559"/>
    <w:rsid w:val="00E3723A"/>
    <w:rsid w:val="00E37629"/>
    <w:rsid w:val="00E37860"/>
    <w:rsid w:val="00E407A5"/>
    <w:rsid w:val="00E4182F"/>
    <w:rsid w:val="00E422A2"/>
    <w:rsid w:val="00E4378C"/>
    <w:rsid w:val="00E43D52"/>
    <w:rsid w:val="00E446F1"/>
    <w:rsid w:val="00E46886"/>
    <w:rsid w:val="00E475D5"/>
    <w:rsid w:val="00E47AEF"/>
    <w:rsid w:val="00E47EC0"/>
    <w:rsid w:val="00E51B16"/>
    <w:rsid w:val="00E53B75"/>
    <w:rsid w:val="00E54A55"/>
    <w:rsid w:val="00E54A7F"/>
    <w:rsid w:val="00E54E3B"/>
    <w:rsid w:val="00E57565"/>
    <w:rsid w:val="00E60E19"/>
    <w:rsid w:val="00E614EF"/>
    <w:rsid w:val="00E6160B"/>
    <w:rsid w:val="00E63838"/>
    <w:rsid w:val="00E63C8E"/>
    <w:rsid w:val="00E64434"/>
    <w:rsid w:val="00E6549F"/>
    <w:rsid w:val="00E65B94"/>
    <w:rsid w:val="00E67C51"/>
    <w:rsid w:val="00E71147"/>
    <w:rsid w:val="00E72EFC"/>
    <w:rsid w:val="00E73136"/>
    <w:rsid w:val="00E7318F"/>
    <w:rsid w:val="00E758EC"/>
    <w:rsid w:val="00E77D08"/>
    <w:rsid w:val="00E81940"/>
    <w:rsid w:val="00E8234C"/>
    <w:rsid w:val="00E839A1"/>
    <w:rsid w:val="00E83AA9"/>
    <w:rsid w:val="00E83EAB"/>
    <w:rsid w:val="00E85535"/>
    <w:rsid w:val="00E85928"/>
    <w:rsid w:val="00E87822"/>
    <w:rsid w:val="00E90395"/>
    <w:rsid w:val="00E90E49"/>
    <w:rsid w:val="00E9123A"/>
    <w:rsid w:val="00E917F9"/>
    <w:rsid w:val="00E92686"/>
    <w:rsid w:val="00E9291C"/>
    <w:rsid w:val="00E937DA"/>
    <w:rsid w:val="00E93FFE"/>
    <w:rsid w:val="00E943AF"/>
    <w:rsid w:val="00E94DD8"/>
    <w:rsid w:val="00E94F8A"/>
    <w:rsid w:val="00E95E41"/>
    <w:rsid w:val="00E97A75"/>
    <w:rsid w:val="00E97C4C"/>
    <w:rsid w:val="00E97E6A"/>
    <w:rsid w:val="00EA121E"/>
    <w:rsid w:val="00EA2455"/>
    <w:rsid w:val="00EA3AB0"/>
    <w:rsid w:val="00EA437F"/>
    <w:rsid w:val="00EA6426"/>
    <w:rsid w:val="00EA6E62"/>
    <w:rsid w:val="00EA776B"/>
    <w:rsid w:val="00EA7A41"/>
    <w:rsid w:val="00EB077B"/>
    <w:rsid w:val="00EB0A85"/>
    <w:rsid w:val="00EB23F4"/>
    <w:rsid w:val="00EB4EA2"/>
    <w:rsid w:val="00EB5855"/>
    <w:rsid w:val="00EC0FAB"/>
    <w:rsid w:val="00EC24D5"/>
    <w:rsid w:val="00EC26E1"/>
    <w:rsid w:val="00EC27C6"/>
    <w:rsid w:val="00EC4100"/>
    <w:rsid w:val="00EC4207"/>
    <w:rsid w:val="00EC4755"/>
    <w:rsid w:val="00EC5653"/>
    <w:rsid w:val="00EC71CE"/>
    <w:rsid w:val="00ED008F"/>
    <w:rsid w:val="00ED1006"/>
    <w:rsid w:val="00ED20C1"/>
    <w:rsid w:val="00ED2812"/>
    <w:rsid w:val="00ED2B28"/>
    <w:rsid w:val="00ED31E9"/>
    <w:rsid w:val="00ED5259"/>
    <w:rsid w:val="00ED543C"/>
    <w:rsid w:val="00ED5B21"/>
    <w:rsid w:val="00EE0AF5"/>
    <w:rsid w:val="00EE1EF3"/>
    <w:rsid w:val="00EE29BD"/>
    <w:rsid w:val="00EE3943"/>
    <w:rsid w:val="00EE408B"/>
    <w:rsid w:val="00EE6ABD"/>
    <w:rsid w:val="00EE7160"/>
    <w:rsid w:val="00EF0B4A"/>
    <w:rsid w:val="00EF12DC"/>
    <w:rsid w:val="00EF18FE"/>
    <w:rsid w:val="00EF21EA"/>
    <w:rsid w:val="00EF2EAB"/>
    <w:rsid w:val="00EF3618"/>
    <w:rsid w:val="00EF390E"/>
    <w:rsid w:val="00EF3DEA"/>
    <w:rsid w:val="00EF4D02"/>
    <w:rsid w:val="00EF564C"/>
    <w:rsid w:val="00EF5787"/>
    <w:rsid w:val="00EF5B38"/>
    <w:rsid w:val="00EF60D0"/>
    <w:rsid w:val="00EF7A15"/>
    <w:rsid w:val="00F033B1"/>
    <w:rsid w:val="00F03E45"/>
    <w:rsid w:val="00F04451"/>
    <w:rsid w:val="00F0528D"/>
    <w:rsid w:val="00F060B8"/>
    <w:rsid w:val="00F06C67"/>
    <w:rsid w:val="00F06DFD"/>
    <w:rsid w:val="00F071D1"/>
    <w:rsid w:val="00F07533"/>
    <w:rsid w:val="00F10629"/>
    <w:rsid w:val="00F10B52"/>
    <w:rsid w:val="00F10D9F"/>
    <w:rsid w:val="00F12566"/>
    <w:rsid w:val="00F135B5"/>
    <w:rsid w:val="00F147D8"/>
    <w:rsid w:val="00F15FA5"/>
    <w:rsid w:val="00F17264"/>
    <w:rsid w:val="00F17B1B"/>
    <w:rsid w:val="00F209B7"/>
    <w:rsid w:val="00F20C6D"/>
    <w:rsid w:val="00F20F5C"/>
    <w:rsid w:val="00F20FA7"/>
    <w:rsid w:val="00F2376F"/>
    <w:rsid w:val="00F243D8"/>
    <w:rsid w:val="00F24CC1"/>
    <w:rsid w:val="00F251A0"/>
    <w:rsid w:val="00F2660E"/>
    <w:rsid w:val="00F30056"/>
    <w:rsid w:val="00F30301"/>
    <w:rsid w:val="00F30828"/>
    <w:rsid w:val="00F30CA4"/>
    <w:rsid w:val="00F310B7"/>
    <w:rsid w:val="00F313D6"/>
    <w:rsid w:val="00F36E38"/>
    <w:rsid w:val="00F379CE"/>
    <w:rsid w:val="00F40F0C"/>
    <w:rsid w:val="00F47600"/>
    <w:rsid w:val="00F4766C"/>
    <w:rsid w:val="00F505DB"/>
    <w:rsid w:val="00F5060E"/>
    <w:rsid w:val="00F507D1"/>
    <w:rsid w:val="00F50CE9"/>
    <w:rsid w:val="00F5114A"/>
    <w:rsid w:val="00F519CE"/>
    <w:rsid w:val="00F51ADA"/>
    <w:rsid w:val="00F5382D"/>
    <w:rsid w:val="00F53A09"/>
    <w:rsid w:val="00F54EDC"/>
    <w:rsid w:val="00F57FA4"/>
    <w:rsid w:val="00F60203"/>
    <w:rsid w:val="00F607C5"/>
    <w:rsid w:val="00F60DEA"/>
    <w:rsid w:val="00F610C8"/>
    <w:rsid w:val="00F62582"/>
    <w:rsid w:val="00F62DD3"/>
    <w:rsid w:val="00F6302A"/>
    <w:rsid w:val="00F63950"/>
    <w:rsid w:val="00F64C2B"/>
    <w:rsid w:val="00F651BE"/>
    <w:rsid w:val="00F65A4D"/>
    <w:rsid w:val="00F65FAD"/>
    <w:rsid w:val="00F67F53"/>
    <w:rsid w:val="00F703A4"/>
    <w:rsid w:val="00F703BE"/>
    <w:rsid w:val="00F704BB"/>
    <w:rsid w:val="00F70C84"/>
    <w:rsid w:val="00F7191D"/>
    <w:rsid w:val="00F71F69"/>
    <w:rsid w:val="00F720A0"/>
    <w:rsid w:val="00F72B72"/>
    <w:rsid w:val="00F74543"/>
    <w:rsid w:val="00F74BB9"/>
    <w:rsid w:val="00F74BC1"/>
    <w:rsid w:val="00F75582"/>
    <w:rsid w:val="00F76EFA"/>
    <w:rsid w:val="00F77428"/>
    <w:rsid w:val="00F8035C"/>
    <w:rsid w:val="00F804BE"/>
    <w:rsid w:val="00F817CE"/>
    <w:rsid w:val="00F81BE6"/>
    <w:rsid w:val="00F826F8"/>
    <w:rsid w:val="00F8313E"/>
    <w:rsid w:val="00F83331"/>
    <w:rsid w:val="00F84043"/>
    <w:rsid w:val="00F8456C"/>
    <w:rsid w:val="00F855CE"/>
    <w:rsid w:val="00F859D8"/>
    <w:rsid w:val="00F85F3E"/>
    <w:rsid w:val="00F868F5"/>
    <w:rsid w:val="00F9056A"/>
    <w:rsid w:val="00F90F8D"/>
    <w:rsid w:val="00F92782"/>
    <w:rsid w:val="00F93AA9"/>
    <w:rsid w:val="00F95B5F"/>
    <w:rsid w:val="00F96985"/>
    <w:rsid w:val="00F97194"/>
    <w:rsid w:val="00F97680"/>
    <w:rsid w:val="00F97838"/>
    <w:rsid w:val="00FA129D"/>
    <w:rsid w:val="00FA2929"/>
    <w:rsid w:val="00FA2BB3"/>
    <w:rsid w:val="00FA2D33"/>
    <w:rsid w:val="00FA43F5"/>
    <w:rsid w:val="00FA5366"/>
    <w:rsid w:val="00FA683A"/>
    <w:rsid w:val="00FB26DD"/>
    <w:rsid w:val="00FB3FAE"/>
    <w:rsid w:val="00FB4C80"/>
    <w:rsid w:val="00FB6A6A"/>
    <w:rsid w:val="00FC2257"/>
    <w:rsid w:val="00FC268B"/>
    <w:rsid w:val="00FC7012"/>
    <w:rsid w:val="00FC7429"/>
    <w:rsid w:val="00FC7B0C"/>
    <w:rsid w:val="00FD07F6"/>
    <w:rsid w:val="00FD0EED"/>
    <w:rsid w:val="00FD1EC8"/>
    <w:rsid w:val="00FD2FAB"/>
    <w:rsid w:val="00FD3227"/>
    <w:rsid w:val="00FD3E39"/>
    <w:rsid w:val="00FD47ED"/>
    <w:rsid w:val="00FD54BA"/>
    <w:rsid w:val="00FD73CA"/>
    <w:rsid w:val="00FD74DB"/>
    <w:rsid w:val="00FD7660"/>
    <w:rsid w:val="00FE0655"/>
    <w:rsid w:val="00FE0B06"/>
    <w:rsid w:val="00FE0C3C"/>
    <w:rsid w:val="00FE1E71"/>
    <w:rsid w:val="00FE2365"/>
    <w:rsid w:val="00FE2E29"/>
    <w:rsid w:val="00FE37D7"/>
    <w:rsid w:val="00FE3B46"/>
    <w:rsid w:val="00FE4C7B"/>
    <w:rsid w:val="00FE7336"/>
    <w:rsid w:val="00FE787C"/>
    <w:rsid w:val="00FE7BF6"/>
    <w:rsid w:val="00FF02AE"/>
    <w:rsid w:val="00FF19F4"/>
    <w:rsid w:val="00FF298B"/>
    <w:rsid w:val="00FF4284"/>
    <w:rsid w:val="00FF45A5"/>
    <w:rsid w:val="00FF5247"/>
    <w:rsid w:val="00FF5C91"/>
    <w:rsid w:val="00FF6163"/>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29DCD467-946B-487B-9370-250D05A61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815556">
      <w:bodyDiv w:val="1"/>
      <w:marLeft w:val="0"/>
      <w:marRight w:val="0"/>
      <w:marTop w:val="0"/>
      <w:marBottom w:val="0"/>
      <w:divBdr>
        <w:top w:val="none" w:sz="0" w:space="0" w:color="auto"/>
        <w:left w:val="none" w:sz="0" w:space="0" w:color="auto"/>
        <w:bottom w:val="none" w:sz="0" w:space="0" w:color="auto"/>
        <w:right w:val="none" w:sz="0" w:space="0" w:color="auto"/>
      </w:divBdr>
    </w:div>
    <w:div w:id="650838543">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210E8-7680-4117-A54C-25254500A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http://purl.org/dc/elements/1.1/"/>
    <ds:schemaRef ds:uri="http://purl.org/dc/terms/"/>
    <ds:schemaRef ds:uri="2f282d3b-eb4a-4b09-b61f-b9593442e286"/>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3169E44-F67D-4A51-8D10-3789A6EA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2150</Words>
  <Characters>11396</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13519</CharactersWithSpaces>
  <SharedDoc>false</SharedDoc>
  <HLinks>
    <vt:vector size="138" baseType="variant">
      <vt:variant>
        <vt:i4>7536756</vt:i4>
      </vt:variant>
      <vt:variant>
        <vt:i4>81</vt:i4>
      </vt:variant>
      <vt:variant>
        <vt:i4>0</vt:i4>
      </vt:variant>
      <vt:variant>
        <vt:i4>5</vt:i4>
      </vt:variant>
      <vt:variant>
        <vt:lpwstr>http://www.3gpp.org/ftp/TSG_RAN/WG2_RL2/TSGR2_109_e/Docs/R2-2001118.zip</vt:lpwstr>
      </vt:variant>
      <vt:variant>
        <vt:lpwstr/>
      </vt:variant>
      <vt:variant>
        <vt:i4>1900605</vt:i4>
      </vt:variant>
      <vt:variant>
        <vt:i4>77</vt:i4>
      </vt:variant>
      <vt:variant>
        <vt:i4>0</vt:i4>
      </vt:variant>
      <vt:variant>
        <vt:i4>5</vt:i4>
      </vt:variant>
      <vt:variant>
        <vt:lpwstr/>
      </vt:variant>
      <vt:variant>
        <vt:lpwstr>_Toc53919981</vt:lpwstr>
      </vt:variant>
      <vt:variant>
        <vt:i4>1835069</vt:i4>
      </vt:variant>
      <vt:variant>
        <vt:i4>74</vt:i4>
      </vt:variant>
      <vt:variant>
        <vt:i4>0</vt:i4>
      </vt:variant>
      <vt:variant>
        <vt:i4>5</vt:i4>
      </vt:variant>
      <vt:variant>
        <vt:lpwstr/>
      </vt:variant>
      <vt:variant>
        <vt:lpwstr>_Toc53919980</vt:lpwstr>
      </vt:variant>
      <vt:variant>
        <vt:i4>1376306</vt:i4>
      </vt:variant>
      <vt:variant>
        <vt:i4>71</vt:i4>
      </vt:variant>
      <vt:variant>
        <vt:i4>0</vt:i4>
      </vt:variant>
      <vt:variant>
        <vt:i4>5</vt:i4>
      </vt:variant>
      <vt:variant>
        <vt:lpwstr/>
      </vt:variant>
      <vt:variant>
        <vt:lpwstr>_Toc53919979</vt:lpwstr>
      </vt:variant>
      <vt:variant>
        <vt:i4>1310770</vt:i4>
      </vt:variant>
      <vt:variant>
        <vt:i4>68</vt:i4>
      </vt:variant>
      <vt:variant>
        <vt:i4>0</vt:i4>
      </vt:variant>
      <vt:variant>
        <vt:i4>5</vt:i4>
      </vt:variant>
      <vt:variant>
        <vt:lpwstr/>
      </vt:variant>
      <vt:variant>
        <vt:lpwstr>_Toc53919978</vt:lpwstr>
      </vt:variant>
      <vt:variant>
        <vt:i4>1769522</vt:i4>
      </vt:variant>
      <vt:variant>
        <vt:i4>65</vt:i4>
      </vt:variant>
      <vt:variant>
        <vt:i4>0</vt:i4>
      </vt:variant>
      <vt:variant>
        <vt:i4>5</vt:i4>
      </vt:variant>
      <vt:variant>
        <vt:lpwstr/>
      </vt:variant>
      <vt:variant>
        <vt:lpwstr>_Toc53919977</vt:lpwstr>
      </vt:variant>
      <vt:variant>
        <vt:i4>1703986</vt:i4>
      </vt:variant>
      <vt:variant>
        <vt:i4>62</vt:i4>
      </vt:variant>
      <vt:variant>
        <vt:i4>0</vt:i4>
      </vt:variant>
      <vt:variant>
        <vt:i4>5</vt:i4>
      </vt:variant>
      <vt:variant>
        <vt:lpwstr/>
      </vt:variant>
      <vt:variant>
        <vt:lpwstr>_Toc53919976</vt:lpwstr>
      </vt:variant>
      <vt:variant>
        <vt:i4>1638450</vt:i4>
      </vt:variant>
      <vt:variant>
        <vt:i4>59</vt:i4>
      </vt:variant>
      <vt:variant>
        <vt:i4>0</vt:i4>
      </vt:variant>
      <vt:variant>
        <vt:i4>5</vt:i4>
      </vt:variant>
      <vt:variant>
        <vt:lpwstr/>
      </vt:variant>
      <vt:variant>
        <vt:lpwstr>_Toc53919975</vt:lpwstr>
      </vt:variant>
      <vt:variant>
        <vt:i4>1572914</vt:i4>
      </vt:variant>
      <vt:variant>
        <vt:i4>56</vt:i4>
      </vt:variant>
      <vt:variant>
        <vt:i4>0</vt:i4>
      </vt:variant>
      <vt:variant>
        <vt:i4>5</vt:i4>
      </vt:variant>
      <vt:variant>
        <vt:lpwstr/>
      </vt:variant>
      <vt:variant>
        <vt:lpwstr>_Toc53919974</vt:lpwstr>
      </vt:variant>
      <vt:variant>
        <vt:i4>2031666</vt:i4>
      </vt:variant>
      <vt:variant>
        <vt:i4>53</vt:i4>
      </vt:variant>
      <vt:variant>
        <vt:i4>0</vt:i4>
      </vt:variant>
      <vt:variant>
        <vt:i4>5</vt:i4>
      </vt:variant>
      <vt:variant>
        <vt:lpwstr/>
      </vt:variant>
      <vt:variant>
        <vt:lpwstr>_Toc53919973</vt:lpwstr>
      </vt:variant>
      <vt:variant>
        <vt:i4>1966130</vt:i4>
      </vt:variant>
      <vt:variant>
        <vt:i4>50</vt:i4>
      </vt:variant>
      <vt:variant>
        <vt:i4>0</vt:i4>
      </vt:variant>
      <vt:variant>
        <vt:i4>5</vt:i4>
      </vt:variant>
      <vt:variant>
        <vt:lpwstr/>
      </vt:variant>
      <vt:variant>
        <vt:lpwstr>_Toc53919972</vt:lpwstr>
      </vt:variant>
      <vt:variant>
        <vt:i4>1900594</vt:i4>
      </vt:variant>
      <vt:variant>
        <vt:i4>47</vt:i4>
      </vt:variant>
      <vt:variant>
        <vt:i4>0</vt:i4>
      </vt:variant>
      <vt:variant>
        <vt:i4>5</vt:i4>
      </vt:variant>
      <vt:variant>
        <vt:lpwstr/>
      </vt:variant>
      <vt:variant>
        <vt:lpwstr>_Toc53919971</vt:lpwstr>
      </vt:variant>
      <vt:variant>
        <vt:i4>1835058</vt:i4>
      </vt:variant>
      <vt:variant>
        <vt:i4>44</vt:i4>
      </vt:variant>
      <vt:variant>
        <vt:i4>0</vt:i4>
      </vt:variant>
      <vt:variant>
        <vt:i4>5</vt:i4>
      </vt:variant>
      <vt:variant>
        <vt:lpwstr/>
      </vt:variant>
      <vt:variant>
        <vt:lpwstr>_Toc53919970</vt:lpwstr>
      </vt:variant>
      <vt:variant>
        <vt:i4>1376307</vt:i4>
      </vt:variant>
      <vt:variant>
        <vt:i4>41</vt:i4>
      </vt:variant>
      <vt:variant>
        <vt:i4>0</vt:i4>
      </vt:variant>
      <vt:variant>
        <vt:i4>5</vt:i4>
      </vt:variant>
      <vt:variant>
        <vt:lpwstr/>
      </vt:variant>
      <vt:variant>
        <vt:lpwstr>_Toc53919969</vt:lpwstr>
      </vt:variant>
      <vt:variant>
        <vt:i4>1310771</vt:i4>
      </vt:variant>
      <vt:variant>
        <vt:i4>38</vt:i4>
      </vt:variant>
      <vt:variant>
        <vt:i4>0</vt:i4>
      </vt:variant>
      <vt:variant>
        <vt:i4>5</vt:i4>
      </vt:variant>
      <vt:variant>
        <vt:lpwstr/>
      </vt:variant>
      <vt:variant>
        <vt:lpwstr>_Toc53919968</vt:lpwstr>
      </vt:variant>
      <vt:variant>
        <vt:i4>1769523</vt:i4>
      </vt:variant>
      <vt:variant>
        <vt:i4>35</vt:i4>
      </vt:variant>
      <vt:variant>
        <vt:i4>0</vt:i4>
      </vt:variant>
      <vt:variant>
        <vt:i4>5</vt:i4>
      </vt:variant>
      <vt:variant>
        <vt:lpwstr/>
      </vt:variant>
      <vt:variant>
        <vt:lpwstr>_Toc53919967</vt:lpwstr>
      </vt:variant>
      <vt:variant>
        <vt:i4>1703987</vt:i4>
      </vt:variant>
      <vt:variant>
        <vt:i4>32</vt:i4>
      </vt:variant>
      <vt:variant>
        <vt:i4>0</vt:i4>
      </vt:variant>
      <vt:variant>
        <vt:i4>5</vt:i4>
      </vt:variant>
      <vt:variant>
        <vt:lpwstr/>
      </vt:variant>
      <vt:variant>
        <vt:lpwstr>_Toc53919966</vt:lpwstr>
      </vt:variant>
      <vt:variant>
        <vt:i4>1638451</vt:i4>
      </vt:variant>
      <vt:variant>
        <vt:i4>26</vt:i4>
      </vt:variant>
      <vt:variant>
        <vt:i4>0</vt:i4>
      </vt:variant>
      <vt:variant>
        <vt:i4>5</vt:i4>
      </vt:variant>
      <vt:variant>
        <vt:lpwstr/>
      </vt:variant>
      <vt:variant>
        <vt:lpwstr>_Toc53919965</vt:lpwstr>
      </vt:variant>
      <vt:variant>
        <vt:i4>1572915</vt:i4>
      </vt:variant>
      <vt:variant>
        <vt:i4>23</vt:i4>
      </vt:variant>
      <vt:variant>
        <vt:i4>0</vt:i4>
      </vt:variant>
      <vt:variant>
        <vt:i4>5</vt:i4>
      </vt:variant>
      <vt:variant>
        <vt:lpwstr/>
      </vt:variant>
      <vt:variant>
        <vt:lpwstr>_Toc53919964</vt:lpwstr>
      </vt:variant>
      <vt:variant>
        <vt:i4>2031667</vt:i4>
      </vt:variant>
      <vt:variant>
        <vt:i4>20</vt:i4>
      </vt:variant>
      <vt:variant>
        <vt:i4>0</vt:i4>
      </vt:variant>
      <vt:variant>
        <vt:i4>5</vt:i4>
      </vt:variant>
      <vt:variant>
        <vt:lpwstr/>
      </vt:variant>
      <vt:variant>
        <vt:lpwstr>_Toc53919963</vt:lpwstr>
      </vt:variant>
      <vt:variant>
        <vt:i4>1966131</vt:i4>
      </vt:variant>
      <vt:variant>
        <vt:i4>17</vt:i4>
      </vt:variant>
      <vt:variant>
        <vt:i4>0</vt:i4>
      </vt:variant>
      <vt:variant>
        <vt:i4>5</vt:i4>
      </vt:variant>
      <vt:variant>
        <vt:lpwstr/>
      </vt:variant>
      <vt:variant>
        <vt:lpwstr>_Toc53919962</vt:lpwstr>
      </vt:variant>
      <vt:variant>
        <vt:i4>5242923</vt:i4>
      </vt:variant>
      <vt:variant>
        <vt:i4>3</vt:i4>
      </vt:variant>
      <vt:variant>
        <vt:i4>0</vt:i4>
      </vt:variant>
      <vt:variant>
        <vt:i4>5</vt:i4>
      </vt:variant>
      <vt:variant>
        <vt:lpwstr>mailto:johan.rune@ericsson.com</vt:lpwstr>
      </vt:variant>
      <vt:variant>
        <vt:lpwstr/>
      </vt:variant>
      <vt:variant>
        <vt:i4>6553623</vt:i4>
      </vt:variant>
      <vt:variant>
        <vt:i4>0</vt:i4>
      </vt:variant>
      <vt:variant>
        <vt:i4>0</vt:i4>
      </vt:variant>
      <vt:variant>
        <vt:i4>5</vt:i4>
      </vt:variant>
      <vt:variant>
        <vt:lpwstr>mailto:kristina.zetterberg@ericsson.com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26</cp:revision>
  <cp:lastPrinted>2008-01-31T16:09:00Z</cp:lastPrinted>
  <dcterms:created xsi:type="dcterms:W3CDTF">2020-10-22T16:53:00Z</dcterms:created>
  <dcterms:modified xsi:type="dcterms:W3CDTF">2020-10-22T22:19:00Z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